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DF53F" w14:textId="41EC88AA" w:rsidR="00741F5A" w:rsidRPr="00481ACA" w:rsidRDefault="00741F5A" w:rsidP="35EC8408">
      <w:pPr>
        <w:pStyle w:val="Heading2"/>
        <w:spacing w:before="0" w:after="0" w:line="240" w:lineRule="auto"/>
        <w:jc w:val="both"/>
        <w:textAlignment w:val="baseline"/>
        <w:rPr>
          <w:rFonts w:ascii="Open Sans" w:eastAsia="Times New Roman" w:hAnsi="Open Sans" w:cs="Open Sans"/>
          <w:b/>
          <w:bCs/>
          <w:i/>
          <w:iCs/>
          <w:color w:val="auto"/>
          <w:kern w:val="0"/>
          <w:sz w:val="18"/>
          <w:szCs w:val="18"/>
          <w:lang w:eastAsia="en-GB"/>
          <w14:ligatures w14:val="none"/>
        </w:rPr>
      </w:pPr>
      <w:r w:rsidRPr="35EC8408">
        <w:rPr>
          <w:rFonts w:ascii="Open Sans" w:eastAsia="Times New Roman" w:hAnsi="Open Sans" w:cs="Open Sans"/>
          <w:i/>
          <w:iCs/>
          <w:color w:val="auto"/>
          <w:kern w:val="0"/>
          <w:sz w:val="21"/>
          <w:szCs w:val="21"/>
          <w:lang w:eastAsia="en-GB"/>
          <w14:ligatures w14:val="none"/>
        </w:rPr>
        <w:t xml:space="preserve">“The importance of numeracy needs to be understood by </w:t>
      </w:r>
      <w:r w:rsidR="4A167391" w:rsidRPr="35EC8408">
        <w:rPr>
          <w:rFonts w:ascii="Open Sans" w:eastAsia="Times New Roman" w:hAnsi="Open Sans" w:cs="Open Sans"/>
          <w:i/>
          <w:iCs/>
          <w:color w:val="auto"/>
          <w:kern w:val="0"/>
          <w:sz w:val="21"/>
          <w:szCs w:val="21"/>
          <w:lang w:eastAsia="en-GB"/>
          <w14:ligatures w14:val="none"/>
        </w:rPr>
        <w:t>everyone,</w:t>
      </w:r>
      <w:r w:rsidRPr="35EC8408">
        <w:rPr>
          <w:rFonts w:ascii="Open Sans" w:eastAsia="Times New Roman" w:hAnsi="Open Sans" w:cs="Open Sans"/>
          <w:i/>
          <w:iCs/>
          <w:color w:val="auto"/>
          <w:kern w:val="0"/>
          <w:sz w:val="21"/>
          <w:szCs w:val="21"/>
          <w:lang w:eastAsia="en-GB"/>
          <w14:ligatures w14:val="none"/>
        </w:rPr>
        <w:t xml:space="preserve"> and everyone needs to realise that they can get on with numbers with effort and support. But the greatest constraining factor - and the one that underlies almost every worrying aspect of the numeracy story - is negative attitudes.”     </w:t>
      </w:r>
      <w:r w:rsidRPr="35EC8408">
        <w:rPr>
          <w:rFonts w:ascii="Open Sans" w:eastAsia="Times New Roman" w:hAnsi="Open Sans" w:cs="Open Sans"/>
          <w:b/>
          <w:bCs/>
          <w:i/>
          <w:iCs/>
          <w:color w:val="auto"/>
          <w:kern w:val="0"/>
          <w:sz w:val="18"/>
          <w:szCs w:val="18"/>
          <w:lang w:eastAsia="en-GB"/>
          <w14:ligatures w14:val="none"/>
        </w:rPr>
        <w:t>National Numeracy Strategy 2025-2028</w:t>
      </w:r>
    </w:p>
    <w:p w14:paraId="10102A1C" w14:textId="30BD3D26" w:rsidR="005F77AB" w:rsidRPr="005F77AB" w:rsidRDefault="005F77AB" w:rsidP="2DAEE26B">
      <w:pPr>
        <w:jc w:val="both"/>
        <w:rPr>
          <w:lang w:eastAsia="en-GB"/>
        </w:rPr>
      </w:pPr>
    </w:p>
    <w:p w14:paraId="59EE722B" w14:textId="5B75CE71" w:rsidR="005F77AB" w:rsidRDefault="00865B7C" w:rsidP="2DAEE26B">
      <w:pPr>
        <w:spacing w:line="240" w:lineRule="auto"/>
        <w:jc w:val="both"/>
        <w:rPr>
          <w:rFonts w:ascii="Open Sans" w:eastAsia="Times New Roman" w:hAnsi="Open Sans" w:cs="Open Sans"/>
          <w:color w:val="000000" w:themeColor="text1"/>
          <w:sz w:val="21"/>
          <w:szCs w:val="21"/>
          <w:lang w:eastAsia="en-GB"/>
        </w:rPr>
      </w:pPr>
      <w:r w:rsidRPr="001B3ADD">
        <w:rPr>
          <w:rFonts w:ascii="Open Sans" w:hAnsi="Open Sans" w:cs="Open Sans"/>
          <w:color w:val="333333"/>
          <w:sz w:val="21"/>
          <w:szCs w:val="21"/>
        </w:rPr>
        <w:t xml:space="preserve">At Southfield Park </w:t>
      </w:r>
      <w:r w:rsidR="00E53793" w:rsidRPr="001B3ADD">
        <w:rPr>
          <w:rFonts w:ascii="Open Sans" w:hAnsi="Open Sans" w:cs="Open Sans"/>
          <w:color w:val="333333"/>
          <w:sz w:val="21"/>
          <w:szCs w:val="21"/>
        </w:rPr>
        <w:t xml:space="preserve">we believe </w:t>
      </w:r>
      <w:r w:rsidR="00D2429A" w:rsidRPr="001B3ADD">
        <w:rPr>
          <w:rFonts w:ascii="Open Sans" w:hAnsi="Open Sans" w:cs="Open Sans"/>
          <w:color w:val="333333"/>
          <w:sz w:val="21"/>
          <w:szCs w:val="21"/>
        </w:rPr>
        <w:t>Maths</w:t>
      </w:r>
      <w:r w:rsidR="00E53793" w:rsidRPr="001B3ADD">
        <w:rPr>
          <w:rFonts w:ascii="Open Sans" w:hAnsi="Open Sans" w:cs="Open Sans"/>
          <w:color w:val="333333"/>
          <w:sz w:val="21"/>
          <w:szCs w:val="21"/>
        </w:rPr>
        <w:t xml:space="preserve"> </w:t>
      </w:r>
      <w:r w:rsidR="00741F5A" w:rsidRPr="001B3ADD">
        <w:rPr>
          <w:rFonts w:ascii="Open Sans" w:hAnsi="Open Sans" w:cs="Open Sans"/>
          <w:color w:val="333333"/>
          <w:sz w:val="21"/>
          <w:szCs w:val="21"/>
        </w:rPr>
        <w:t>is a</w:t>
      </w:r>
      <w:r w:rsidR="00E53793" w:rsidRPr="001B3ADD">
        <w:rPr>
          <w:rFonts w:ascii="Open Sans" w:hAnsi="Open Sans" w:cs="Open Sans"/>
          <w:color w:val="333333"/>
          <w:sz w:val="21"/>
          <w:szCs w:val="21"/>
        </w:rPr>
        <w:t xml:space="preserve"> subject </w:t>
      </w:r>
      <w:r w:rsidR="00741F5A" w:rsidRPr="001B3ADD">
        <w:rPr>
          <w:rFonts w:ascii="Open Sans" w:hAnsi="Open Sans" w:cs="Open Sans"/>
          <w:color w:val="333333"/>
          <w:sz w:val="21"/>
          <w:szCs w:val="21"/>
        </w:rPr>
        <w:t xml:space="preserve">that </w:t>
      </w:r>
      <w:bookmarkStart w:id="0" w:name="_Int_ECVuG1yg"/>
      <w:proofErr w:type="gramStart"/>
      <w:r w:rsidR="00741F5A" w:rsidRPr="001B3ADD">
        <w:rPr>
          <w:rFonts w:ascii="Open Sans" w:hAnsi="Open Sans" w:cs="Open Sans"/>
          <w:color w:val="333333"/>
          <w:sz w:val="21"/>
          <w:szCs w:val="21"/>
        </w:rPr>
        <w:t>has the ability to</w:t>
      </w:r>
      <w:bookmarkEnd w:id="0"/>
      <w:proofErr w:type="gramEnd"/>
      <w:r w:rsidR="00741F5A" w:rsidRPr="001B3ADD">
        <w:rPr>
          <w:rFonts w:ascii="Open Sans" w:hAnsi="Open Sans" w:cs="Open Sans"/>
          <w:color w:val="333333"/>
          <w:sz w:val="21"/>
          <w:szCs w:val="21"/>
        </w:rPr>
        <w:t xml:space="preserve"> transform our children’s</w:t>
      </w:r>
      <w:r w:rsidR="00E53793" w:rsidRPr="001B3ADD">
        <w:rPr>
          <w:rFonts w:ascii="Open Sans" w:hAnsi="Open Sans" w:cs="Open Sans"/>
          <w:color w:val="333333"/>
          <w:sz w:val="21"/>
          <w:szCs w:val="21"/>
        </w:rPr>
        <w:t xml:space="preserve"> lives. However, </w:t>
      </w:r>
      <w:r w:rsidR="00741F5A" w:rsidRPr="001B3ADD">
        <w:rPr>
          <w:rFonts w:ascii="Open Sans" w:hAnsi="Open Sans" w:cs="Open Sans"/>
          <w:color w:val="333333"/>
          <w:sz w:val="21"/>
          <w:szCs w:val="21"/>
        </w:rPr>
        <w:t xml:space="preserve">we also know that this </w:t>
      </w:r>
      <w:r w:rsidR="00191F19" w:rsidRPr="001B3ADD">
        <w:rPr>
          <w:rFonts w:ascii="Open Sans" w:hAnsi="Open Sans" w:cs="Open Sans"/>
          <w:color w:val="333333"/>
          <w:sz w:val="21"/>
          <w:szCs w:val="21"/>
        </w:rPr>
        <w:t xml:space="preserve">transformation </w:t>
      </w:r>
      <w:r w:rsidR="00741F5A" w:rsidRPr="001B3ADD">
        <w:rPr>
          <w:rFonts w:ascii="Open Sans" w:hAnsi="Open Sans" w:cs="Open Sans"/>
          <w:color w:val="333333"/>
          <w:sz w:val="21"/>
          <w:szCs w:val="21"/>
        </w:rPr>
        <w:t xml:space="preserve">will </w:t>
      </w:r>
      <w:r w:rsidR="00E53793" w:rsidRPr="001B3ADD">
        <w:rPr>
          <w:rFonts w:ascii="Open Sans" w:hAnsi="Open Sans" w:cs="Open Sans"/>
          <w:color w:val="333333"/>
          <w:sz w:val="21"/>
          <w:szCs w:val="21"/>
        </w:rPr>
        <w:t xml:space="preserve">only </w:t>
      </w:r>
      <w:r w:rsidR="00741F5A" w:rsidRPr="001B3ADD">
        <w:rPr>
          <w:rFonts w:ascii="Open Sans" w:hAnsi="Open Sans" w:cs="Open Sans"/>
          <w:color w:val="333333"/>
          <w:sz w:val="21"/>
          <w:szCs w:val="21"/>
        </w:rPr>
        <w:t xml:space="preserve">be </w:t>
      </w:r>
      <w:r w:rsidR="00E53793" w:rsidRPr="001B3ADD">
        <w:rPr>
          <w:rFonts w:ascii="Open Sans" w:hAnsi="Open Sans" w:cs="Open Sans"/>
          <w:color w:val="333333"/>
          <w:sz w:val="21"/>
          <w:szCs w:val="21"/>
        </w:rPr>
        <w:t>possible</w:t>
      </w:r>
      <w:r w:rsidR="00191F19" w:rsidRPr="001B3ADD">
        <w:rPr>
          <w:rFonts w:ascii="Open Sans" w:hAnsi="Open Sans" w:cs="Open Sans"/>
          <w:color w:val="333333"/>
          <w:sz w:val="21"/>
          <w:szCs w:val="21"/>
        </w:rPr>
        <w:t xml:space="preserve"> if</w:t>
      </w:r>
      <w:r w:rsidR="00E53793" w:rsidRPr="001B3ADD">
        <w:rPr>
          <w:rFonts w:ascii="Open Sans" w:hAnsi="Open Sans" w:cs="Open Sans"/>
          <w:color w:val="333333"/>
          <w:sz w:val="21"/>
          <w:szCs w:val="21"/>
        </w:rPr>
        <w:t xml:space="preserve"> we teach the subject </w:t>
      </w:r>
      <w:r w:rsidR="00741F5A" w:rsidRPr="001B3ADD">
        <w:rPr>
          <w:rFonts w:ascii="Open Sans" w:hAnsi="Open Sans" w:cs="Open Sans"/>
          <w:color w:val="333333"/>
          <w:sz w:val="21"/>
          <w:szCs w:val="21"/>
        </w:rPr>
        <w:t>content</w:t>
      </w:r>
      <w:r w:rsidR="00E53793" w:rsidRPr="001B3ADD">
        <w:rPr>
          <w:rFonts w:ascii="Open Sans" w:hAnsi="Open Sans" w:cs="Open Sans"/>
          <w:color w:val="333333"/>
          <w:sz w:val="21"/>
          <w:szCs w:val="21"/>
        </w:rPr>
        <w:t xml:space="preserve"> </w:t>
      </w:r>
      <w:r w:rsidR="00741F5A" w:rsidRPr="001B3ADD">
        <w:rPr>
          <w:rFonts w:ascii="Open Sans" w:hAnsi="Open Sans" w:cs="Open Sans"/>
          <w:color w:val="333333"/>
          <w:sz w:val="21"/>
          <w:szCs w:val="21"/>
        </w:rPr>
        <w:t xml:space="preserve">alongside </w:t>
      </w:r>
      <w:r w:rsidR="00E53793" w:rsidRPr="001B3ADD">
        <w:rPr>
          <w:rFonts w:ascii="Open Sans" w:hAnsi="Open Sans" w:cs="Open Sans"/>
          <w:color w:val="333333"/>
          <w:sz w:val="21"/>
          <w:szCs w:val="21"/>
        </w:rPr>
        <w:t xml:space="preserve">the skills and attitudes </w:t>
      </w:r>
      <w:r w:rsidR="00741F5A" w:rsidRPr="001B3ADD">
        <w:rPr>
          <w:rFonts w:ascii="Open Sans" w:hAnsi="Open Sans" w:cs="Open Sans"/>
          <w:color w:val="333333"/>
          <w:sz w:val="21"/>
          <w:szCs w:val="21"/>
        </w:rPr>
        <w:t xml:space="preserve">needed to </w:t>
      </w:r>
      <w:r w:rsidR="00E53793" w:rsidRPr="001B3ADD">
        <w:rPr>
          <w:rFonts w:ascii="Open Sans" w:hAnsi="Open Sans" w:cs="Open Sans"/>
          <w:color w:val="333333"/>
          <w:sz w:val="21"/>
          <w:szCs w:val="21"/>
        </w:rPr>
        <w:t xml:space="preserve">get past barriers. </w:t>
      </w:r>
      <w:r w:rsidR="00892390" w:rsidRPr="2DAEE26B">
        <w:rPr>
          <w:rFonts w:ascii="Open Sans" w:hAnsi="Open Sans" w:cs="Open Sans"/>
          <w:color w:val="333333"/>
          <w:sz w:val="21"/>
          <w:szCs w:val="21"/>
        </w:rPr>
        <w:t xml:space="preserve">By building determination and confidence in our learners, it will </w:t>
      </w:r>
      <w:r w:rsidR="46D5784D" w:rsidRPr="2DAEE26B">
        <w:rPr>
          <w:rFonts w:ascii="Open Sans" w:hAnsi="Open Sans" w:cs="Open Sans"/>
          <w:color w:val="333333"/>
          <w:sz w:val="21"/>
          <w:szCs w:val="21"/>
        </w:rPr>
        <w:t>empower</w:t>
      </w:r>
      <w:r w:rsidR="00892390" w:rsidRPr="2DAEE26B">
        <w:rPr>
          <w:rFonts w:ascii="Open Sans" w:hAnsi="Open Sans" w:cs="Open Sans"/>
          <w:color w:val="333333"/>
          <w:sz w:val="21"/>
          <w:szCs w:val="21"/>
        </w:rPr>
        <w:t xml:space="preserve"> them to access future opportunities and thrive within a brighter future.</w:t>
      </w:r>
      <w:r w:rsidR="02454C3E" w:rsidRPr="2DAEE26B">
        <w:rPr>
          <w:rFonts w:ascii="Open Sans" w:hAnsi="Open Sans" w:cs="Open Sans"/>
          <w:color w:val="333333"/>
          <w:sz w:val="21"/>
          <w:szCs w:val="21"/>
        </w:rPr>
        <w:t xml:space="preserve"> As such w</w:t>
      </w:r>
      <w:r w:rsidR="0013556D" w:rsidRPr="001B3ADD">
        <w:rPr>
          <w:rFonts w:ascii="Open Sans" w:eastAsia="Times New Roman" w:hAnsi="Open Sans" w:cs="Open Sans"/>
          <w:color w:val="000000"/>
          <w:kern w:val="0"/>
          <w:sz w:val="21"/>
          <w:szCs w:val="21"/>
          <w:lang w:eastAsia="en-GB"/>
          <w14:ligatures w14:val="none"/>
        </w:rPr>
        <w:t xml:space="preserve">e </w:t>
      </w:r>
      <w:r w:rsidR="38A87EC8" w:rsidRPr="001B3ADD">
        <w:rPr>
          <w:rFonts w:ascii="Open Sans" w:eastAsia="Times New Roman" w:hAnsi="Open Sans" w:cs="Open Sans"/>
          <w:color w:val="000000"/>
          <w:kern w:val="0"/>
          <w:sz w:val="21"/>
          <w:szCs w:val="21"/>
          <w:lang w:eastAsia="en-GB"/>
          <w14:ligatures w14:val="none"/>
        </w:rPr>
        <w:t xml:space="preserve">are fully </w:t>
      </w:r>
      <w:r w:rsidR="0013556D" w:rsidRPr="001B3ADD">
        <w:rPr>
          <w:rFonts w:ascii="Open Sans" w:eastAsia="Times New Roman" w:hAnsi="Open Sans" w:cs="Open Sans"/>
          <w:color w:val="000000"/>
          <w:kern w:val="0"/>
          <w:sz w:val="21"/>
          <w:szCs w:val="21"/>
          <w:lang w:eastAsia="en-GB"/>
          <w14:ligatures w14:val="none"/>
        </w:rPr>
        <w:t xml:space="preserve">committed to providing </w:t>
      </w:r>
      <w:r w:rsidR="001B3ADD" w:rsidRPr="001B3ADD">
        <w:rPr>
          <w:rFonts w:ascii="Open Sans" w:eastAsia="Times New Roman" w:hAnsi="Open Sans" w:cs="Open Sans"/>
          <w:color w:val="000000"/>
          <w:kern w:val="0"/>
          <w:sz w:val="21"/>
          <w:szCs w:val="21"/>
          <w:lang w:eastAsia="en-GB"/>
          <w14:ligatures w14:val="none"/>
        </w:rPr>
        <w:t xml:space="preserve">inclusive education through </w:t>
      </w:r>
      <w:r w:rsidR="0013556D" w:rsidRPr="001B3ADD">
        <w:rPr>
          <w:rFonts w:ascii="Open Sans" w:eastAsia="Times New Roman" w:hAnsi="Open Sans" w:cs="Open Sans"/>
          <w:color w:val="000000"/>
          <w:kern w:val="0"/>
          <w:sz w:val="21"/>
          <w:szCs w:val="21"/>
          <w:lang w:eastAsia="en-GB"/>
          <w14:ligatures w14:val="none"/>
        </w:rPr>
        <w:t xml:space="preserve">an equitable level of provision for all children, by implementing </w:t>
      </w:r>
      <w:r w:rsidR="11FD5BA8" w:rsidRPr="001B3ADD">
        <w:rPr>
          <w:rFonts w:ascii="Open Sans" w:eastAsia="Times New Roman" w:hAnsi="Open Sans" w:cs="Open Sans"/>
          <w:color w:val="000000"/>
          <w:kern w:val="0"/>
          <w:sz w:val="21"/>
          <w:szCs w:val="21"/>
          <w:lang w:eastAsia="en-GB"/>
          <w14:ligatures w14:val="none"/>
        </w:rPr>
        <w:t xml:space="preserve">the following </w:t>
      </w:r>
      <w:r w:rsidR="0013556D" w:rsidRPr="001B3ADD">
        <w:rPr>
          <w:rFonts w:ascii="Open Sans" w:eastAsia="Times New Roman" w:hAnsi="Open Sans" w:cs="Open Sans"/>
          <w:color w:val="000000"/>
          <w:kern w:val="0"/>
          <w:sz w:val="21"/>
          <w:szCs w:val="21"/>
          <w:lang w:eastAsia="en-GB"/>
          <w14:ligatures w14:val="none"/>
        </w:rPr>
        <w:t xml:space="preserve">inclusive practices every learner </w:t>
      </w:r>
      <w:r w:rsidR="01C78F92" w:rsidRPr="001B3ADD">
        <w:rPr>
          <w:rFonts w:ascii="Open Sans" w:eastAsia="Times New Roman" w:hAnsi="Open Sans" w:cs="Open Sans"/>
          <w:color w:val="000000"/>
          <w:kern w:val="0"/>
          <w:sz w:val="21"/>
          <w:szCs w:val="21"/>
          <w:lang w:eastAsia="en-GB"/>
          <w14:ligatures w14:val="none"/>
        </w:rPr>
        <w:t>can</w:t>
      </w:r>
      <w:r w:rsidR="66D9C4D7" w:rsidRPr="001B3ADD">
        <w:rPr>
          <w:rFonts w:ascii="Open Sans" w:eastAsia="Times New Roman" w:hAnsi="Open Sans" w:cs="Open Sans"/>
          <w:color w:val="000000"/>
          <w:kern w:val="0"/>
          <w:sz w:val="21"/>
          <w:szCs w:val="21"/>
          <w:lang w:eastAsia="en-GB"/>
          <w14:ligatures w14:val="none"/>
        </w:rPr>
        <w:t xml:space="preserve"> </w:t>
      </w:r>
      <w:r w:rsidR="0013556D" w:rsidRPr="001B3ADD">
        <w:rPr>
          <w:rFonts w:ascii="Open Sans" w:eastAsia="Times New Roman" w:hAnsi="Open Sans" w:cs="Open Sans"/>
          <w:color w:val="000000"/>
          <w:kern w:val="0"/>
          <w:sz w:val="21"/>
          <w:szCs w:val="21"/>
          <w:lang w:eastAsia="en-GB"/>
          <w14:ligatures w14:val="none"/>
        </w:rPr>
        <w:t>thrive</w:t>
      </w:r>
      <w:r w:rsidR="476DBBC7" w:rsidRPr="001B3ADD">
        <w:rPr>
          <w:rFonts w:ascii="Open Sans" w:eastAsia="Times New Roman" w:hAnsi="Open Sans" w:cs="Open Sans"/>
          <w:color w:val="000000"/>
          <w:kern w:val="0"/>
          <w:sz w:val="21"/>
          <w:szCs w:val="21"/>
          <w:lang w:eastAsia="en-GB"/>
          <w14:ligatures w14:val="none"/>
        </w:rPr>
        <w:t>:</w:t>
      </w:r>
    </w:p>
    <w:p w14:paraId="2F57504A" w14:textId="7F4DAEEC" w:rsidR="005F77AB" w:rsidRDefault="00FA7F0F" w:rsidP="2DAEE26B">
      <w:pPr>
        <w:pStyle w:val="ListParagraph"/>
        <w:numPr>
          <w:ilvl w:val="0"/>
          <w:numId w:val="1"/>
        </w:numPr>
        <w:spacing w:line="240" w:lineRule="auto"/>
        <w:jc w:val="both"/>
        <w:rPr>
          <w:rFonts w:ascii="Open Sans" w:eastAsia="Times New Roman" w:hAnsi="Open Sans" w:cs="Open Sans"/>
          <w:kern w:val="0"/>
          <w:sz w:val="21"/>
          <w:szCs w:val="21"/>
          <w:lang w:eastAsia="en-GB"/>
          <w14:ligatures w14:val="none"/>
        </w:rPr>
      </w:pPr>
      <w:r w:rsidRPr="00FA7F0F">
        <w:rPr>
          <w:rFonts w:ascii="Open Sans" w:eastAsia="Times New Roman" w:hAnsi="Open Sans" w:cs="Open Sans"/>
          <w:b/>
          <w:bCs/>
          <w:kern w:val="0"/>
          <w:sz w:val="21"/>
          <w:szCs w:val="21"/>
          <w:lang w:eastAsia="en-GB"/>
          <w14:ligatures w14:val="none"/>
        </w:rPr>
        <w:t>Adapting resources</w:t>
      </w:r>
      <w:r w:rsidRPr="00FA7F0F">
        <w:rPr>
          <w:rFonts w:ascii="Open Sans" w:eastAsia="Times New Roman" w:hAnsi="Open Sans" w:cs="Open Sans"/>
          <w:kern w:val="0"/>
          <w:sz w:val="21"/>
          <w:szCs w:val="21"/>
          <w:lang w:eastAsia="en-GB"/>
          <w14:ligatures w14:val="none"/>
        </w:rPr>
        <w:t xml:space="preserve">: Providing a wide range of tools and strategies such as manipulatives, visual aids, number frames, and assistive technology to support diverse learning styles and needs. </w:t>
      </w:r>
    </w:p>
    <w:p w14:paraId="1E49A532" w14:textId="23F1E9FD" w:rsidR="005F77AB" w:rsidRDefault="005F77AB" w:rsidP="35EC8408">
      <w:pPr>
        <w:pStyle w:val="ListParagraph"/>
        <w:spacing w:line="240" w:lineRule="auto"/>
        <w:jc w:val="both"/>
        <w:rPr>
          <w:rFonts w:ascii="Open Sans" w:eastAsia="Times New Roman" w:hAnsi="Open Sans" w:cs="Open Sans"/>
          <w:kern w:val="0"/>
          <w:sz w:val="21"/>
          <w:szCs w:val="21"/>
          <w:lang w:eastAsia="en-GB"/>
          <w14:ligatures w14:val="none"/>
        </w:rPr>
      </w:pPr>
    </w:p>
    <w:p w14:paraId="70A0C264" w14:textId="7F4DAEEC" w:rsidR="005F77AB" w:rsidRDefault="00FA7F0F" w:rsidP="2DAEE26B">
      <w:pPr>
        <w:pStyle w:val="ListParagraph"/>
        <w:numPr>
          <w:ilvl w:val="0"/>
          <w:numId w:val="1"/>
        </w:numPr>
        <w:spacing w:line="240" w:lineRule="auto"/>
        <w:jc w:val="both"/>
        <w:rPr>
          <w:rFonts w:ascii="Open Sans" w:eastAsia="Times New Roman" w:hAnsi="Open Sans" w:cs="Open Sans"/>
          <w:kern w:val="0"/>
          <w:sz w:val="21"/>
          <w:szCs w:val="21"/>
          <w:lang w:eastAsia="en-GB"/>
          <w14:ligatures w14:val="none"/>
        </w:rPr>
      </w:pPr>
      <w:r w:rsidRPr="00FA7F0F">
        <w:rPr>
          <w:rFonts w:ascii="Open Sans" w:eastAsia="Times New Roman" w:hAnsi="Open Sans" w:cs="Open Sans"/>
          <w:b/>
          <w:bCs/>
          <w:kern w:val="0"/>
          <w:sz w:val="21"/>
          <w:szCs w:val="21"/>
          <w:lang w:eastAsia="en-GB"/>
          <w14:ligatures w14:val="none"/>
        </w:rPr>
        <w:t>Fostering supportive learning environments</w:t>
      </w:r>
      <w:r w:rsidRPr="00FA7F0F">
        <w:rPr>
          <w:rFonts w:ascii="Open Sans" w:eastAsia="Times New Roman" w:hAnsi="Open Sans" w:cs="Open Sans"/>
          <w:kern w:val="0"/>
          <w:sz w:val="21"/>
          <w:szCs w:val="21"/>
          <w:lang w:eastAsia="en-GB"/>
          <w14:ligatures w14:val="none"/>
        </w:rPr>
        <w:t>: Creating classrooms where every child feels valued and confident to participate. This involves setting clear, consistent routines, offering collaborative group activities, and using scaffolding techniques like sentence starters or guided examples. Our teachers use inclusive teaching strategies such as questioning that promotes deeper thinking and the use of open-ended tasks that allow for multiple entry points.</w:t>
      </w:r>
    </w:p>
    <w:p w14:paraId="624E6931" w14:textId="35C3FEBD" w:rsidR="00FA7F0F" w:rsidRPr="00FA7F0F" w:rsidRDefault="00FA7F0F" w:rsidP="2DAEE26B">
      <w:pPr>
        <w:numPr>
          <w:ilvl w:val="0"/>
          <w:numId w:val="9"/>
        </w:numPr>
        <w:spacing w:line="240" w:lineRule="auto"/>
        <w:jc w:val="both"/>
        <w:rPr>
          <w:rFonts w:ascii="Open Sans" w:eastAsia="Times New Roman" w:hAnsi="Open Sans" w:cs="Open Sans"/>
          <w:kern w:val="0"/>
          <w:sz w:val="21"/>
          <w:szCs w:val="21"/>
          <w:lang w:eastAsia="en-GB"/>
          <w14:ligatures w14:val="none"/>
        </w:rPr>
      </w:pPr>
      <w:r w:rsidRPr="00FA7F0F">
        <w:rPr>
          <w:rFonts w:ascii="Open Sans" w:eastAsia="Times New Roman" w:hAnsi="Open Sans" w:cs="Open Sans"/>
          <w:b/>
          <w:bCs/>
          <w:kern w:val="0"/>
          <w:sz w:val="21"/>
          <w:szCs w:val="21"/>
          <w:lang w:eastAsia="en-GB"/>
          <w14:ligatures w14:val="none"/>
        </w:rPr>
        <w:t>Offering tailored interventions</w:t>
      </w:r>
      <w:r w:rsidRPr="00FA7F0F">
        <w:rPr>
          <w:rFonts w:ascii="Open Sans" w:eastAsia="Times New Roman" w:hAnsi="Open Sans" w:cs="Open Sans"/>
          <w:kern w:val="0"/>
          <w:sz w:val="21"/>
          <w:szCs w:val="21"/>
          <w:lang w:eastAsia="en-GB"/>
          <w14:ligatures w14:val="none"/>
        </w:rPr>
        <w:t>: Ensuring children who need extra help are supported through targeted small group or one-to-one sessions. These interventions may include precision teaching, focused fluency practice, or using specialist programs Times Table Rock Stars. Regular formative assessments ensure interventions are adapted to meet evolving needs and maximize progress.</w:t>
      </w:r>
    </w:p>
    <w:p w14:paraId="5A7DF6E4" w14:textId="3EF4CCAE" w:rsidR="00881203" w:rsidRPr="00881203" w:rsidRDefault="00FA7F0F" w:rsidP="00881203">
      <w:pPr>
        <w:spacing w:line="240" w:lineRule="auto"/>
        <w:jc w:val="both"/>
        <w:rPr>
          <w:rFonts w:ascii="Open Sans" w:eastAsia="Times New Roman" w:hAnsi="Open Sans" w:cs="Open Sans"/>
          <w:kern w:val="0"/>
          <w:sz w:val="21"/>
          <w:szCs w:val="21"/>
          <w:lang w:eastAsia="en-GB"/>
          <w14:ligatures w14:val="none"/>
        </w:rPr>
      </w:pPr>
      <w:r w:rsidRPr="00FA7F0F">
        <w:rPr>
          <w:rFonts w:ascii="Open Sans" w:eastAsia="Times New Roman" w:hAnsi="Open Sans" w:cs="Open Sans"/>
          <w:kern w:val="0"/>
          <w:sz w:val="21"/>
          <w:szCs w:val="21"/>
          <w:lang w:eastAsia="en-GB"/>
          <w14:ligatures w14:val="none"/>
        </w:rPr>
        <w:t>By embedding these practices into our daily teaching, we aim to provide an enriching, equitable experience where all children can develop a love for mathematics and achieve their full potential.</w:t>
      </w:r>
    </w:p>
    <w:p w14:paraId="135FA8D5" w14:textId="505CF7D1" w:rsidR="35EC8408" w:rsidRDefault="00A71BCF" w:rsidP="00881203">
      <w:pPr>
        <w:pStyle w:val="NormalWeb"/>
        <w:spacing w:before="240" w:beforeAutospacing="0" w:after="0" w:afterAutospacing="0"/>
        <w:jc w:val="center"/>
        <w:rPr>
          <w:rFonts w:ascii="Open Sans" w:hAnsi="Open Sans" w:cs="Open Sans"/>
          <w:b/>
          <w:bCs/>
          <w:color w:val="333333"/>
          <w:sz w:val="21"/>
          <w:szCs w:val="21"/>
          <w:u w:val="single"/>
        </w:rPr>
      </w:pPr>
      <w:r w:rsidRPr="35EC8408">
        <w:rPr>
          <w:rFonts w:ascii="Open Sans" w:hAnsi="Open Sans" w:cs="Open Sans"/>
          <w:b/>
          <w:bCs/>
          <w:color w:val="333333"/>
          <w:sz w:val="21"/>
          <w:szCs w:val="21"/>
          <w:u w:val="single"/>
        </w:rPr>
        <w:t>The Five Big Ideas of Mastery</w:t>
      </w:r>
    </w:p>
    <w:tbl>
      <w:tblPr>
        <w:tblStyle w:val="TableGrid"/>
        <w:tblW w:w="11058" w:type="dxa"/>
        <w:tblInd w:w="-284"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6A0" w:firstRow="1" w:lastRow="0" w:firstColumn="1" w:lastColumn="0" w:noHBand="1" w:noVBand="1"/>
      </w:tblPr>
      <w:tblGrid>
        <w:gridCol w:w="5246"/>
        <w:gridCol w:w="5812"/>
      </w:tblGrid>
      <w:tr w:rsidR="35EC8408" w14:paraId="69E1297A" w14:textId="77777777" w:rsidTr="00881203">
        <w:trPr>
          <w:trHeight w:val="1192"/>
        </w:trPr>
        <w:tc>
          <w:tcPr>
            <w:tcW w:w="5246" w:type="dxa"/>
            <w:vMerge w:val="restart"/>
            <w:vAlign w:val="center"/>
          </w:tcPr>
          <w:p w14:paraId="44DD9AB0" w14:textId="5D109922" w:rsidR="6A842B49" w:rsidRDefault="6A842B49" w:rsidP="00881203">
            <w:pPr>
              <w:pStyle w:val="NormalWeb"/>
              <w:ind w:right="312"/>
              <w:rPr>
                <w:rFonts w:ascii="Open Sans" w:hAnsi="Open Sans" w:cs="Open Sans"/>
                <w:b/>
                <w:bCs/>
                <w:color w:val="333333"/>
                <w:sz w:val="21"/>
                <w:szCs w:val="21"/>
                <w:u w:val="single"/>
              </w:rPr>
            </w:pPr>
            <w:r>
              <w:rPr>
                <w:noProof/>
              </w:rPr>
              <w:drawing>
                <wp:inline distT="0" distB="0" distL="0" distR="0" wp14:anchorId="1AEE7781" wp14:editId="79B4D7CD">
                  <wp:extent cx="3108960" cy="2984603"/>
                  <wp:effectExtent l="0" t="0" r="0" b="6350"/>
                  <wp:docPr id="1261231879" name="Picture 1" descr="MAST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bwMode="auto">
                          <a:xfrm>
                            <a:off x="0" y="0"/>
                            <a:ext cx="3126444" cy="3001388"/>
                          </a:xfrm>
                          <a:prstGeom prst="rect">
                            <a:avLst/>
                          </a:prstGeom>
                          <a:noFill/>
                          <a:ln>
                            <a:noFill/>
                          </a:ln>
                        </pic:spPr>
                      </pic:pic>
                    </a:graphicData>
                  </a:graphic>
                </wp:inline>
              </w:drawing>
            </w:r>
          </w:p>
        </w:tc>
        <w:tc>
          <w:tcPr>
            <w:tcW w:w="5812" w:type="dxa"/>
            <w:shd w:val="clear" w:color="auto" w:fill="83CAEB" w:themeFill="accent1" w:themeFillTint="66"/>
            <w:vAlign w:val="center"/>
          </w:tcPr>
          <w:p w14:paraId="61B90969" w14:textId="3CAF077C" w:rsidR="1A098586" w:rsidRPr="00A872C2" w:rsidRDefault="1A098586" w:rsidP="00881203">
            <w:pPr>
              <w:pStyle w:val="NormalWeb"/>
              <w:numPr>
                <w:ilvl w:val="0"/>
                <w:numId w:val="10"/>
              </w:numPr>
              <w:spacing w:before="120" w:beforeAutospacing="0" w:after="120" w:afterAutospacing="0"/>
              <w:ind w:left="313" w:hanging="313"/>
              <w:jc w:val="both"/>
              <w:rPr>
                <w:rFonts w:asciiTheme="minorHAnsi" w:eastAsiaTheme="minorEastAsia" w:hAnsiTheme="minorHAnsi" w:cstheme="minorBidi"/>
                <w:b/>
                <w:bCs/>
                <w:sz w:val="20"/>
                <w:szCs w:val="20"/>
              </w:rPr>
            </w:pPr>
            <w:r w:rsidRPr="00A872C2">
              <w:rPr>
                <w:rFonts w:asciiTheme="minorHAnsi" w:eastAsiaTheme="minorEastAsia" w:hAnsiTheme="minorHAnsi" w:cstheme="minorBidi"/>
                <w:b/>
                <w:bCs/>
                <w:sz w:val="20"/>
                <w:szCs w:val="20"/>
              </w:rPr>
              <w:t>Representation and Structure</w:t>
            </w:r>
          </w:p>
          <w:p w14:paraId="5AC7DAA0" w14:textId="13E00FD0" w:rsidR="35EC8408" w:rsidRPr="00A872C2" w:rsidRDefault="1A098586" w:rsidP="00881203">
            <w:pPr>
              <w:pStyle w:val="NormalWeb"/>
              <w:spacing w:before="120" w:beforeAutospacing="0" w:after="120" w:afterAutospacing="0"/>
              <w:jc w:val="both"/>
              <w:rPr>
                <w:rFonts w:asciiTheme="minorHAnsi" w:eastAsiaTheme="minorEastAsia" w:hAnsiTheme="minorHAnsi" w:cstheme="minorBidi"/>
                <w:sz w:val="20"/>
                <w:szCs w:val="20"/>
              </w:rPr>
            </w:pPr>
            <w:r w:rsidRPr="00A872C2">
              <w:rPr>
                <w:rFonts w:asciiTheme="minorHAnsi" w:eastAsiaTheme="minorEastAsia" w:hAnsiTheme="minorHAnsi" w:cstheme="minorBidi"/>
                <w:sz w:val="20"/>
                <w:szCs w:val="20"/>
              </w:rPr>
              <w:t>Objects and pictures are used to xxx the mathematical concepts being taught</w:t>
            </w:r>
          </w:p>
        </w:tc>
      </w:tr>
      <w:tr w:rsidR="35EC8408" w14:paraId="23FB1AC3" w14:textId="77777777" w:rsidTr="00881203">
        <w:trPr>
          <w:trHeight w:val="990"/>
        </w:trPr>
        <w:tc>
          <w:tcPr>
            <w:tcW w:w="5246" w:type="dxa"/>
            <w:vMerge/>
            <w:vAlign w:val="center"/>
          </w:tcPr>
          <w:p w14:paraId="6833D888" w14:textId="77777777" w:rsidR="008663AB" w:rsidRDefault="008663AB"/>
        </w:tc>
        <w:tc>
          <w:tcPr>
            <w:tcW w:w="5812" w:type="dxa"/>
            <w:shd w:val="clear" w:color="auto" w:fill="3A7C22" w:themeFill="accent6" w:themeFillShade="BF"/>
            <w:vAlign w:val="center"/>
          </w:tcPr>
          <w:p w14:paraId="527FF7F4" w14:textId="171808D7" w:rsidR="1A098586" w:rsidRPr="00A872C2" w:rsidRDefault="1A098586" w:rsidP="00881203">
            <w:pPr>
              <w:pStyle w:val="NormalWeb"/>
              <w:numPr>
                <w:ilvl w:val="0"/>
                <w:numId w:val="10"/>
              </w:numPr>
              <w:spacing w:before="120" w:beforeAutospacing="0" w:after="120" w:afterAutospacing="0"/>
              <w:ind w:left="313" w:hanging="313"/>
              <w:jc w:val="both"/>
              <w:rPr>
                <w:rFonts w:asciiTheme="minorHAnsi" w:eastAsiaTheme="minorEastAsia" w:hAnsiTheme="minorHAnsi" w:cstheme="minorBidi"/>
                <w:b/>
                <w:bCs/>
                <w:color w:val="FFFFFF" w:themeColor="background1"/>
                <w:sz w:val="20"/>
                <w:szCs w:val="20"/>
              </w:rPr>
            </w:pPr>
            <w:r w:rsidRPr="00A872C2">
              <w:rPr>
                <w:rFonts w:asciiTheme="minorHAnsi" w:eastAsiaTheme="minorEastAsia" w:hAnsiTheme="minorHAnsi" w:cstheme="minorBidi"/>
                <w:b/>
                <w:bCs/>
                <w:color w:val="FFFFFF" w:themeColor="background1"/>
                <w:sz w:val="20"/>
                <w:szCs w:val="20"/>
              </w:rPr>
              <w:t>Mathematical Thinking</w:t>
            </w:r>
          </w:p>
          <w:p w14:paraId="0EE627D5" w14:textId="6BAC80BC" w:rsidR="1A098586" w:rsidRPr="00A872C2" w:rsidRDefault="1A098586" w:rsidP="00881203">
            <w:pPr>
              <w:pStyle w:val="NormalWeb"/>
              <w:spacing w:before="120" w:beforeAutospacing="0" w:after="120" w:afterAutospacing="0"/>
              <w:jc w:val="both"/>
              <w:rPr>
                <w:rFonts w:asciiTheme="minorHAnsi" w:eastAsiaTheme="minorEastAsia" w:hAnsiTheme="minorHAnsi" w:cstheme="minorBidi"/>
                <w:sz w:val="20"/>
                <w:szCs w:val="20"/>
              </w:rPr>
            </w:pPr>
            <w:r w:rsidRPr="00A872C2">
              <w:rPr>
                <w:rFonts w:asciiTheme="minorHAnsi" w:eastAsiaTheme="minorEastAsia" w:hAnsiTheme="minorHAnsi" w:cstheme="minorBidi"/>
                <w:color w:val="FFFFFF" w:themeColor="background1"/>
                <w:sz w:val="20"/>
                <w:szCs w:val="20"/>
              </w:rPr>
              <w:t>Ideas must be taught and understood deeply through thinking, reasoning and discussion</w:t>
            </w:r>
          </w:p>
        </w:tc>
      </w:tr>
      <w:tr w:rsidR="35EC8408" w14:paraId="3238EBF0" w14:textId="77777777" w:rsidTr="00881203">
        <w:trPr>
          <w:trHeight w:val="1707"/>
        </w:trPr>
        <w:tc>
          <w:tcPr>
            <w:tcW w:w="5246" w:type="dxa"/>
            <w:vMerge/>
            <w:vAlign w:val="center"/>
          </w:tcPr>
          <w:p w14:paraId="028D8B52" w14:textId="77777777" w:rsidR="008663AB" w:rsidRDefault="008663AB"/>
        </w:tc>
        <w:tc>
          <w:tcPr>
            <w:tcW w:w="5812" w:type="dxa"/>
            <w:shd w:val="clear" w:color="auto" w:fill="8DD873" w:themeFill="accent6" w:themeFillTint="99"/>
            <w:vAlign w:val="center"/>
          </w:tcPr>
          <w:p w14:paraId="3BE7266E" w14:textId="77777777" w:rsidR="00053643" w:rsidRPr="00A872C2" w:rsidRDefault="00053643" w:rsidP="00053643">
            <w:pPr>
              <w:pStyle w:val="NormalWeb"/>
              <w:numPr>
                <w:ilvl w:val="0"/>
                <w:numId w:val="10"/>
              </w:numPr>
              <w:spacing w:before="120" w:beforeAutospacing="0" w:after="120" w:afterAutospacing="0"/>
              <w:ind w:left="313" w:hanging="313"/>
              <w:jc w:val="both"/>
              <w:rPr>
                <w:rFonts w:asciiTheme="minorHAnsi" w:eastAsiaTheme="minorEastAsia" w:hAnsiTheme="minorHAnsi" w:cstheme="minorBidi"/>
                <w:b/>
                <w:bCs/>
                <w:sz w:val="20"/>
                <w:szCs w:val="20"/>
              </w:rPr>
            </w:pPr>
            <w:r w:rsidRPr="00A872C2">
              <w:rPr>
                <w:rFonts w:asciiTheme="minorHAnsi" w:eastAsiaTheme="minorEastAsia" w:hAnsiTheme="minorHAnsi" w:cstheme="minorBidi"/>
                <w:b/>
                <w:bCs/>
                <w:sz w:val="20"/>
                <w:szCs w:val="20"/>
              </w:rPr>
              <w:t>Fluency</w:t>
            </w:r>
          </w:p>
          <w:p w14:paraId="284B0829" w14:textId="37540A78" w:rsidR="00053643" w:rsidRPr="00A872C2" w:rsidRDefault="00053643" w:rsidP="00053643">
            <w:pPr>
              <w:pStyle w:val="NormalWeb"/>
              <w:spacing w:before="120" w:beforeAutospacing="0" w:after="120" w:afterAutospacing="0"/>
              <w:jc w:val="both"/>
              <w:rPr>
                <w:rFonts w:asciiTheme="minorHAnsi" w:eastAsiaTheme="minorEastAsia" w:hAnsiTheme="minorHAnsi" w:cstheme="minorBidi"/>
                <w:sz w:val="20"/>
                <w:szCs w:val="20"/>
              </w:rPr>
            </w:pPr>
            <w:r w:rsidRPr="00A872C2">
              <w:rPr>
                <w:rFonts w:asciiTheme="minorHAnsi" w:eastAsiaTheme="minorEastAsia" w:hAnsiTheme="minorHAnsi" w:cstheme="minorBidi"/>
                <w:sz w:val="20"/>
                <w:szCs w:val="20"/>
              </w:rPr>
              <w:t>Quick and efficient recall of facts and procedures ensure the flexibility to move between different contexts and representations in maths efficiently.</w:t>
            </w:r>
          </w:p>
          <w:p w14:paraId="55AEC356" w14:textId="633EF31E" w:rsidR="35EC8408" w:rsidRPr="00A872C2" w:rsidRDefault="35EC8408" w:rsidP="00881203">
            <w:pPr>
              <w:pStyle w:val="NormalWeb"/>
              <w:spacing w:before="120" w:beforeAutospacing="0" w:after="120" w:afterAutospacing="0"/>
              <w:jc w:val="both"/>
              <w:rPr>
                <w:rFonts w:asciiTheme="minorHAnsi" w:eastAsiaTheme="minorEastAsia" w:hAnsiTheme="minorHAnsi" w:cstheme="minorBidi"/>
                <w:sz w:val="20"/>
                <w:szCs w:val="20"/>
              </w:rPr>
            </w:pPr>
          </w:p>
        </w:tc>
      </w:tr>
      <w:tr w:rsidR="35EC8408" w14:paraId="08E93B33" w14:textId="77777777" w:rsidTr="00881203">
        <w:trPr>
          <w:trHeight w:val="1290"/>
        </w:trPr>
        <w:tc>
          <w:tcPr>
            <w:tcW w:w="5246" w:type="dxa"/>
            <w:vMerge/>
            <w:vAlign w:val="center"/>
          </w:tcPr>
          <w:p w14:paraId="5B553E64" w14:textId="77777777" w:rsidR="008663AB" w:rsidRDefault="008663AB"/>
        </w:tc>
        <w:tc>
          <w:tcPr>
            <w:tcW w:w="5812" w:type="dxa"/>
            <w:shd w:val="clear" w:color="auto" w:fill="FFC000"/>
            <w:vAlign w:val="center"/>
          </w:tcPr>
          <w:p w14:paraId="7C00C0E5" w14:textId="77777777" w:rsidR="00053643" w:rsidRPr="00A872C2" w:rsidRDefault="00053643" w:rsidP="00053643">
            <w:pPr>
              <w:pStyle w:val="NormalWeb"/>
              <w:numPr>
                <w:ilvl w:val="0"/>
                <w:numId w:val="10"/>
              </w:numPr>
              <w:spacing w:before="120" w:beforeAutospacing="0" w:after="120" w:afterAutospacing="0"/>
              <w:ind w:left="313" w:hanging="313"/>
              <w:jc w:val="both"/>
              <w:rPr>
                <w:rFonts w:asciiTheme="minorHAnsi" w:eastAsiaTheme="minorEastAsia" w:hAnsiTheme="minorHAnsi" w:cstheme="minorBidi"/>
                <w:b/>
                <w:bCs/>
                <w:sz w:val="20"/>
                <w:szCs w:val="20"/>
              </w:rPr>
            </w:pPr>
            <w:r w:rsidRPr="00A872C2">
              <w:rPr>
                <w:rFonts w:asciiTheme="minorHAnsi" w:eastAsiaTheme="minorEastAsia" w:hAnsiTheme="minorHAnsi" w:cstheme="minorBidi"/>
                <w:b/>
                <w:bCs/>
                <w:sz w:val="20"/>
                <w:szCs w:val="20"/>
              </w:rPr>
              <w:t>Variation</w:t>
            </w:r>
          </w:p>
          <w:p w14:paraId="462E90A2" w14:textId="43F4FF56" w:rsidR="1B0764BE" w:rsidRPr="00A872C2" w:rsidRDefault="00053643" w:rsidP="00053643">
            <w:pPr>
              <w:pStyle w:val="NormalWeb"/>
              <w:spacing w:before="120" w:beforeAutospacing="0" w:after="120" w:afterAutospacing="0"/>
              <w:jc w:val="both"/>
              <w:rPr>
                <w:rFonts w:asciiTheme="minorHAnsi" w:eastAsiaTheme="minorEastAsia" w:hAnsiTheme="minorHAnsi" w:cstheme="minorBidi"/>
                <w:sz w:val="20"/>
                <w:szCs w:val="20"/>
              </w:rPr>
            </w:pPr>
            <w:r w:rsidRPr="00A872C2">
              <w:rPr>
                <w:rFonts w:asciiTheme="minorHAnsi" w:eastAsiaTheme="minorEastAsia" w:hAnsiTheme="minorHAnsi" w:cstheme="minorBidi"/>
                <w:sz w:val="20"/>
                <w:szCs w:val="20"/>
              </w:rPr>
              <w:t>Varying the way, a concept is presented initially to stop mechanical repetition, encourage thinking a show the range of contexts the concept may be required to solve the question</w:t>
            </w:r>
          </w:p>
        </w:tc>
      </w:tr>
      <w:tr w:rsidR="35EC8408" w14:paraId="14063F5E" w14:textId="77777777" w:rsidTr="00881203">
        <w:trPr>
          <w:trHeight w:val="300"/>
        </w:trPr>
        <w:tc>
          <w:tcPr>
            <w:tcW w:w="5246" w:type="dxa"/>
            <w:vMerge/>
            <w:vAlign w:val="center"/>
          </w:tcPr>
          <w:p w14:paraId="5C557F6E" w14:textId="77777777" w:rsidR="008663AB" w:rsidRDefault="008663AB"/>
        </w:tc>
        <w:tc>
          <w:tcPr>
            <w:tcW w:w="5812" w:type="dxa"/>
            <w:vAlign w:val="center"/>
          </w:tcPr>
          <w:p w14:paraId="33B44907" w14:textId="25CE445B" w:rsidR="1B0764BE" w:rsidRPr="00A872C2" w:rsidRDefault="1B0764BE" w:rsidP="00881203">
            <w:pPr>
              <w:pStyle w:val="NormalWeb"/>
              <w:numPr>
                <w:ilvl w:val="0"/>
                <w:numId w:val="10"/>
              </w:numPr>
              <w:spacing w:before="120" w:beforeAutospacing="0" w:after="120" w:afterAutospacing="0"/>
              <w:ind w:left="313" w:hanging="313"/>
              <w:jc w:val="both"/>
              <w:rPr>
                <w:rFonts w:asciiTheme="minorHAnsi" w:eastAsiaTheme="minorEastAsia" w:hAnsiTheme="minorHAnsi" w:cstheme="minorBidi"/>
                <w:b/>
                <w:bCs/>
                <w:sz w:val="20"/>
                <w:szCs w:val="20"/>
              </w:rPr>
            </w:pPr>
            <w:r w:rsidRPr="00A872C2">
              <w:rPr>
                <w:rFonts w:asciiTheme="minorHAnsi" w:eastAsiaTheme="minorEastAsia" w:hAnsiTheme="minorHAnsi" w:cstheme="minorBidi"/>
                <w:b/>
                <w:bCs/>
                <w:sz w:val="20"/>
                <w:szCs w:val="20"/>
              </w:rPr>
              <w:t>Coherence</w:t>
            </w:r>
            <w:r w:rsidR="3AF96F64" w:rsidRPr="00A872C2">
              <w:rPr>
                <w:rFonts w:asciiTheme="minorHAnsi" w:eastAsiaTheme="minorEastAsia" w:hAnsiTheme="minorHAnsi" w:cstheme="minorBidi"/>
                <w:b/>
                <w:bCs/>
                <w:sz w:val="20"/>
                <w:szCs w:val="20"/>
              </w:rPr>
              <w:t xml:space="preserve"> – all steps are small steps</w:t>
            </w:r>
          </w:p>
          <w:p w14:paraId="7AAE96BE" w14:textId="77777777" w:rsidR="1B0764BE" w:rsidRDefault="1B0764BE" w:rsidP="00881203">
            <w:pPr>
              <w:pStyle w:val="NormalWeb"/>
              <w:spacing w:before="120" w:beforeAutospacing="0" w:after="120" w:afterAutospacing="0"/>
              <w:jc w:val="both"/>
              <w:rPr>
                <w:rFonts w:asciiTheme="minorHAnsi" w:eastAsiaTheme="minorEastAsia" w:hAnsiTheme="minorHAnsi" w:cstheme="minorBidi"/>
                <w:sz w:val="20"/>
                <w:szCs w:val="20"/>
              </w:rPr>
            </w:pPr>
            <w:r w:rsidRPr="00A872C2">
              <w:rPr>
                <w:rFonts w:asciiTheme="minorHAnsi" w:eastAsiaTheme="minorEastAsia" w:hAnsiTheme="minorHAnsi" w:cstheme="minorBidi"/>
                <w:sz w:val="20"/>
                <w:szCs w:val="20"/>
              </w:rPr>
              <w:t xml:space="preserve">Connecting new ides to </w:t>
            </w:r>
            <w:r w:rsidR="266D0AA0" w:rsidRPr="00A872C2">
              <w:rPr>
                <w:rFonts w:asciiTheme="minorHAnsi" w:eastAsiaTheme="minorEastAsia" w:hAnsiTheme="minorHAnsi" w:cstheme="minorBidi"/>
                <w:sz w:val="20"/>
                <w:szCs w:val="20"/>
              </w:rPr>
              <w:t>concepts</w:t>
            </w:r>
            <w:r w:rsidRPr="00A872C2">
              <w:rPr>
                <w:rFonts w:asciiTheme="minorHAnsi" w:eastAsiaTheme="minorEastAsia" w:hAnsiTheme="minorHAnsi" w:cstheme="minorBidi"/>
                <w:sz w:val="20"/>
                <w:szCs w:val="20"/>
              </w:rPr>
              <w:t xml:space="preserve"> that have al</w:t>
            </w:r>
            <w:r w:rsidR="6B9699C1" w:rsidRPr="00A872C2">
              <w:rPr>
                <w:rFonts w:asciiTheme="minorHAnsi" w:eastAsiaTheme="minorEastAsia" w:hAnsiTheme="minorHAnsi" w:cstheme="minorBidi"/>
                <w:sz w:val="20"/>
                <w:szCs w:val="20"/>
              </w:rPr>
              <w:t>r</w:t>
            </w:r>
            <w:r w:rsidRPr="00A872C2">
              <w:rPr>
                <w:rFonts w:asciiTheme="minorHAnsi" w:eastAsiaTheme="minorEastAsia" w:hAnsiTheme="minorHAnsi" w:cstheme="minorBidi"/>
                <w:sz w:val="20"/>
                <w:szCs w:val="20"/>
              </w:rPr>
              <w:t>e</w:t>
            </w:r>
            <w:r w:rsidR="0C5F2959" w:rsidRPr="00A872C2">
              <w:rPr>
                <w:rFonts w:asciiTheme="minorHAnsi" w:eastAsiaTheme="minorEastAsia" w:hAnsiTheme="minorHAnsi" w:cstheme="minorBidi"/>
                <w:sz w:val="20"/>
                <w:szCs w:val="20"/>
              </w:rPr>
              <w:t>a</w:t>
            </w:r>
            <w:r w:rsidRPr="00A872C2">
              <w:rPr>
                <w:rFonts w:asciiTheme="minorHAnsi" w:eastAsiaTheme="minorEastAsia" w:hAnsiTheme="minorHAnsi" w:cstheme="minorBidi"/>
                <w:sz w:val="20"/>
                <w:szCs w:val="20"/>
              </w:rPr>
              <w:t>dy been understood. Once mastered these new ideas ne</w:t>
            </w:r>
            <w:r w:rsidR="1F4D2738" w:rsidRPr="00A872C2">
              <w:rPr>
                <w:rFonts w:asciiTheme="minorHAnsi" w:eastAsiaTheme="minorEastAsia" w:hAnsiTheme="minorHAnsi" w:cstheme="minorBidi"/>
                <w:sz w:val="20"/>
                <w:szCs w:val="20"/>
              </w:rPr>
              <w:t xml:space="preserve">ed to be </w:t>
            </w:r>
            <w:r w:rsidR="7B2F572A" w:rsidRPr="00A872C2">
              <w:rPr>
                <w:rFonts w:asciiTheme="minorHAnsi" w:eastAsiaTheme="minorEastAsia" w:hAnsiTheme="minorHAnsi" w:cstheme="minorBidi"/>
                <w:sz w:val="20"/>
                <w:szCs w:val="20"/>
              </w:rPr>
              <w:t>repeatedly</w:t>
            </w:r>
            <w:r w:rsidR="1F4D2738" w:rsidRPr="00A872C2">
              <w:rPr>
                <w:rFonts w:asciiTheme="minorHAnsi" w:eastAsiaTheme="minorEastAsia" w:hAnsiTheme="minorHAnsi" w:cstheme="minorBidi"/>
                <w:sz w:val="20"/>
                <w:szCs w:val="20"/>
              </w:rPr>
              <w:t xml:space="preserve"> used, again </w:t>
            </w:r>
            <w:r w:rsidR="5FDEBFCC" w:rsidRPr="00A872C2">
              <w:rPr>
                <w:rFonts w:asciiTheme="minorHAnsi" w:eastAsiaTheme="minorEastAsia" w:hAnsiTheme="minorHAnsi" w:cstheme="minorBidi"/>
                <w:sz w:val="20"/>
                <w:szCs w:val="20"/>
              </w:rPr>
              <w:t>and</w:t>
            </w:r>
            <w:r w:rsidR="1F4D2738" w:rsidRPr="00A872C2">
              <w:rPr>
                <w:rFonts w:asciiTheme="minorHAnsi" w:eastAsiaTheme="minorEastAsia" w:hAnsiTheme="minorHAnsi" w:cstheme="minorBidi"/>
                <w:sz w:val="20"/>
                <w:szCs w:val="20"/>
              </w:rPr>
              <w:t xml:space="preserve"> </w:t>
            </w:r>
            <w:r w:rsidR="25456A67" w:rsidRPr="00A872C2">
              <w:rPr>
                <w:rFonts w:asciiTheme="minorHAnsi" w:eastAsiaTheme="minorEastAsia" w:hAnsiTheme="minorHAnsi" w:cstheme="minorBidi"/>
                <w:sz w:val="20"/>
                <w:szCs w:val="20"/>
              </w:rPr>
              <w:t>again</w:t>
            </w:r>
            <w:r w:rsidR="1F4D2738" w:rsidRPr="00A872C2">
              <w:rPr>
                <w:rFonts w:asciiTheme="minorHAnsi" w:eastAsiaTheme="minorEastAsia" w:hAnsiTheme="minorHAnsi" w:cstheme="minorBidi"/>
                <w:sz w:val="20"/>
                <w:szCs w:val="20"/>
              </w:rPr>
              <w:t>, in the next steps of learning.</w:t>
            </w:r>
          </w:p>
          <w:p w14:paraId="43068412" w14:textId="0DD65792" w:rsidR="00A872C2" w:rsidRPr="00A872C2" w:rsidRDefault="00A872C2" w:rsidP="00881203">
            <w:pPr>
              <w:pStyle w:val="NormalWeb"/>
              <w:spacing w:before="120" w:beforeAutospacing="0" w:after="120" w:afterAutospacing="0"/>
              <w:jc w:val="both"/>
              <w:rPr>
                <w:rFonts w:asciiTheme="minorHAnsi" w:eastAsiaTheme="minorEastAsia" w:hAnsiTheme="minorHAnsi" w:cstheme="minorBidi"/>
                <w:sz w:val="20"/>
                <w:szCs w:val="20"/>
              </w:rPr>
            </w:pPr>
          </w:p>
        </w:tc>
      </w:tr>
    </w:tbl>
    <w:p w14:paraId="3F7CF745" w14:textId="5FCF5A2A" w:rsidR="00A71BCF" w:rsidRDefault="62A1AECC" w:rsidP="35EC8408">
      <w:pPr>
        <w:pStyle w:val="NormalWeb"/>
        <w:spacing w:before="0" w:beforeAutospacing="0" w:after="150" w:afterAutospacing="0"/>
        <w:jc w:val="both"/>
        <w:rPr>
          <w:rFonts w:ascii="Open Sans" w:hAnsi="Open Sans" w:cs="Open Sans"/>
          <w:color w:val="333333"/>
          <w:sz w:val="21"/>
          <w:szCs w:val="21"/>
        </w:rPr>
      </w:pPr>
      <w:r w:rsidRPr="35EC8408">
        <w:rPr>
          <w:rFonts w:ascii="Open Sans" w:hAnsi="Open Sans" w:cs="Open Sans"/>
          <w:color w:val="333333"/>
          <w:sz w:val="21"/>
          <w:szCs w:val="21"/>
        </w:rPr>
        <w:lastRenderedPageBreak/>
        <w:t>Southfield Park’s Maths curriculum is taught through learning Mastery. This approach is designed to foster a sense of enjoyment and curiosity about the subject, develop a solid foundation of mathematical understanding and teach a love of problem solving. Through this the children will develop a deep understanding of the ‘The Five Big Ideas’ underpinning Mastery</w:t>
      </w:r>
      <w:r w:rsidR="00881203">
        <w:rPr>
          <w:rFonts w:ascii="Open Sans" w:hAnsi="Open Sans" w:cs="Open Sans"/>
          <w:color w:val="333333"/>
          <w:sz w:val="21"/>
          <w:szCs w:val="21"/>
        </w:rPr>
        <w:t xml:space="preserve"> (refer to diagram above).</w:t>
      </w:r>
    </w:p>
    <w:p w14:paraId="7C1DCC5E" w14:textId="37663C29" w:rsidR="003B58D3" w:rsidRPr="00191F19" w:rsidRDefault="00DE3F5C" w:rsidP="00E53793">
      <w:pPr>
        <w:pStyle w:val="NormalWeb"/>
        <w:spacing w:before="0" w:beforeAutospacing="0" w:after="150" w:afterAutospacing="0"/>
        <w:jc w:val="both"/>
        <w:rPr>
          <w:rFonts w:ascii="Open Sans" w:hAnsi="Open Sans" w:cs="Open Sans"/>
          <w:color w:val="333333"/>
          <w:sz w:val="21"/>
          <w:szCs w:val="21"/>
        </w:rPr>
      </w:pPr>
      <w:r w:rsidRPr="00191F19">
        <w:rPr>
          <w:rFonts w:ascii="Open Sans" w:hAnsi="Open Sans" w:cs="Open Sans"/>
          <w:color w:val="333333"/>
          <w:sz w:val="21"/>
          <w:szCs w:val="21"/>
        </w:rPr>
        <w:t xml:space="preserve">We ensure that links are made within the subject and across all </w:t>
      </w:r>
      <w:r w:rsidR="00A53473" w:rsidRPr="00191F19">
        <w:rPr>
          <w:rFonts w:ascii="Open Sans" w:hAnsi="Open Sans" w:cs="Open Sans"/>
          <w:color w:val="333333"/>
          <w:sz w:val="21"/>
          <w:szCs w:val="21"/>
        </w:rPr>
        <w:t>curriculums</w:t>
      </w:r>
      <w:r w:rsidRPr="00191F19">
        <w:rPr>
          <w:rFonts w:ascii="Open Sans" w:hAnsi="Open Sans" w:cs="Open Sans"/>
          <w:color w:val="333333"/>
          <w:sz w:val="21"/>
          <w:szCs w:val="21"/>
        </w:rPr>
        <w:t>, so that children’s learning is both broad and deep</w:t>
      </w:r>
      <w:r w:rsidR="003D5627" w:rsidRPr="00191F19">
        <w:rPr>
          <w:rFonts w:ascii="Open Sans" w:hAnsi="Open Sans" w:cs="Open Sans"/>
          <w:color w:val="333333"/>
          <w:sz w:val="21"/>
          <w:szCs w:val="21"/>
        </w:rPr>
        <w:t>.</w:t>
      </w:r>
      <w:r w:rsidR="00865B7C" w:rsidRPr="00191F19">
        <w:rPr>
          <w:rFonts w:ascii="Open Sans" w:hAnsi="Open Sans" w:cs="Open Sans"/>
          <w:color w:val="333333"/>
          <w:sz w:val="21"/>
          <w:szCs w:val="21"/>
        </w:rPr>
        <w:t xml:space="preserve"> Learning is contextualised and meaningful, with many practical resources and applications being exploited so that children develop strong models that they can refer to and apply to different situations</w:t>
      </w:r>
      <w:r w:rsidR="00826F06" w:rsidRPr="00191F19">
        <w:rPr>
          <w:rFonts w:ascii="Open Sans" w:hAnsi="Open Sans" w:cs="Open Sans"/>
          <w:color w:val="333333"/>
          <w:sz w:val="21"/>
          <w:szCs w:val="21"/>
        </w:rPr>
        <w:t xml:space="preserve"> both in school and in </w:t>
      </w:r>
      <w:r w:rsidR="00A53473" w:rsidRPr="00191F19">
        <w:rPr>
          <w:rFonts w:ascii="Open Sans" w:hAnsi="Open Sans" w:cs="Open Sans"/>
          <w:color w:val="333333"/>
          <w:sz w:val="21"/>
          <w:szCs w:val="21"/>
        </w:rPr>
        <w:t>the workplace</w:t>
      </w:r>
      <w:r w:rsidR="00F763B7" w:rsidRPr="00191F19">
        <w:rPr>
          <w:rFonts w:ascii="Open Sans" w:hAnsi="Open Sans" w:cs="Open Sans"/>
          <w:color w:val="333333"/>
          <w:sz w:val="21"/>
          <w:szCs w:val="21"/>
        </w:rPr>
        <w:t>.</w:t>
      </w:r>
    </w:p>
    <w:p w14:paraId="51CDA355" w14:textId="7B92FFCB" w:rsidR="00A170D5" w:rsidRPr="00191F19" w:rsidRDefault="00A170D5" w:rsidP="007044DA">
      <w:pPr>
        <w:pStyle w:val="NormalWeb"/>
        <w:spacing w:before="0" w:beforeAutospacing="0" w:after="120" w:afterAutospacing="0"/>
        <w:jc w:val="both"/>
        <w:rPr>
          <w:rFonts w:ascii="Open Sans" w:hAnsi="Open Sans" w:cs="Open Sans"/>
          <w:b/>
          <w:bCs/>
          <w:color w:val="333333"/>
          <w:sz w:val="21"/>
          <w:szCs w:val="21"/>
        </w:rPr>
      </w:pPr>
      <w:r w:rsidRPr="00191F19">
        <w:rPr>
          <w:rFonts w:ascii="Open Sans" w:hAnsi="Open Sans" w:cs="Open Sans"/>
          <w:b/>
          <w:bCs/>
          <w:color w:val="333333"/>
          <w:sz w:val="21"/>
          <w:szCs w:val="21"/>
        </w:rPr>
        <w:t>White Rose Scheme of Learning</w:t>
      </w:r>
    </w:p>
    <w:p w14:paraId="68C03ACC" w14:textId="73739B2D" w:rsidR="00A170D5" w:rsidRPr="00191F19" w:rsidRDefault="00A170D5" w:rsidP="007044DA">
      <w:pPr>
        <w:pStyle w:val="NormalWeb"/>
        <w:spacing w:before="0" w:beforeAutospacing="0" w:after="0" w:afterAutospacing="0"/>
        <w:jc w:val="both"/>
        <w:rPr>
          <w:rFonts w:ascii="Open Sans" w:hAnsi="Open Sans" w:cs="Open Sans"/>
          <w:b/>
          <w:bCs/>
          <w:color w:val="333333"/>
          <w:sz w:val="21"/>
          <w:szCs w:val="21"/>
        </w:rPr>
      </w:pPr>
      <w:r w:rsidRPr="00191F19">
        <w:rPr>
          <w:rFonts w:ascii="Open Sans" w:hAnsi="Open Sans" w:cs="Open Sans"/>
          <w:color w:val="333333"/>
          <w:sz w:val="21"/>
          <w:szCs w:val="21"/>
        </w:rPr>
        <w:t>Our Maths Mastery approach has been supported through the investment of the White Rose Maths scheme of learning, which is a</w:t>
      </w:r>
      <w:r w:rsidR="00450996" w:rsidRPr="00191F19">
        <w:rPr>
          <w:rFonts w:ascii="Open Sans" w:hAnsi="Open Sans" w:cs="Open Sans"/>
          <w:color w:val="333333"/>
          <w:sz w:val="21"/>
          <w:szCs w:val="21"/>
        </w:rPr>
        <w:t xml:space="preserve"> research</w:t>
      </w:r>
      <w:r w:rsidR="007A1F96" w:rsidRPr="00191F19">
        <w:rPr>
          <w:rFonts w:ascii="Open Sans" w:hAnsi="Open Sans" w:cs="Open Sans"/>
          <w:color w:val="333333"/>
          <w:sz w:val="21"/>
          <w:szCs w:val="21"/>
        </w:rPr>
        <w:t>-driven</w:t>
      </w:r>
      <w:r w:rsidRPr="00191F19">
        <w:rPr>
          <w:rFonts w:ascii="Open Sans" w:hAnsi="Open Sans" w:cs="Open Sans"/>
          <w:color w:val="333333"/>
          <w:sz w:val="21"/>
          <w:szCs w:val="21"/>
        </w:rPr>
        <w:t xml:space="preserve"> government approved scheme that supports teachers with clear planning guidance following a small steps approach</w:t>
      </w:r>
      <w:r w:rsidR="00D92FA9" w:rsidRPr="00191F19">
        <w:rPr>
          <w:rFonts w:ascii="Open Sans" w:hAnsi="Open Sans" w:cs="Open Sans"/>
          <w:color w:val="333333"/>
          <w:sz w:val="21"/>
          <w:szCs w:val="21"/>
        </w:rPr>
        <w:t xml:space="preserve">. </w:t>
      </w:r>
      <w:r w:rsidR="00B04248" w:rsidRPr="00191F19">
        <w:rPr>
          <w:rFonts w:ascii="Open Sans" w:hAnsi="Open Sans" w:cs="Open Sans"/>
          <w:color w:val="333333"/>
          <w:sz w:val="21"/>
          <w:szCs w:val="21"/>
        </w:rPr>
        <w:t>The</w:t>
      </w:r>
      <w:r w:rsidR="00D92FA9" w:rsidRPr="00191F19">
        <w:rPr>
          <w:rFonts w:ascii="Open Sans" w:hAnsi="Open Sans" w:cs="Open Sans"/>
          <w:color w:val="333333"/>
          <w:sz w:val="21"/>
          <w:szCs w:val="21"/>
        </w:rPr>
        <w:t xml:space="preserve"> primary resources help teachers create maths lessons that meet all national curriculum guidelines in a fun, inclusive and age-appropriate way. All our material is designed to support primary children as they have fun with maths, exploring everything from times tables and number bonds to money and multiplication.</w:t>
      </w:r>
    </w:p>
    <w:p w14:paraId="2BF44911" w14:textId="75CC42A8" w:rsidR="0A77C6B2" w:rsidRDefault="0A77C6B2" w:rsidP="0A77C6B2">
      <w:pPr>
        <w:pStyle w:val="NormalWeb"/>
        <w:spacing w:before="0" w:beforeAutospacing="0" w:after="120" w:afterAutospacing="0"/>
        <w:jc w:val="both"/>
        <w:rPr>
          <w:rFonts w:ascii="Open Sans" w:hAnsi="Open Sans" w:cs="Open Sans"/>
          <w:b/>
          <w:bCs/>
          <w:color w:val="333333"/>
          <w:sz w:val="21"/>
          <w:szCs w:val="21"/>
        </w:rPr>
      </w:pPr>
    </w:p>
    <w:p w14:paraId="5084391E" w14:textId="7EC99715" w:rsidR="00ED0771" w:rsidRDefault="00844BB9" w:rsidP="007044DA">
      <w:pPr>
        <w:pStyle w:val="NormalWeb"/>
        <w:spacing w:before="0" w:beforeAutospacing="0" w:after="120" w:afterAutospacing="0"/>
        <w:jc w:val="both"/>
        <w:rPr>
          <w:rFonts w:ascii="Open Sans" w:hAnsi="Open Sans" w:cs="Open Sans"/>
          <w:b/>
          <w:bCs/>
          <w:color w:val="FF0000"/>
          <w:sz w:val="21"/>
          <w:szCs w:val="21"/>
        </w:rPr>
      </w:pPr>
      <w:hyperlink r:id="rId11" w:history="1">
        <w:r w:rsidRPr="00881203">
          <w:rPr>
            <w:rStyle w:val="Hyperlink"/>
            <w:rFonts w:ascii="Open Sans" w:hAnsi="Open Sans" w:cs="Open Sans"/>
            <w:b/>
            <w:bCs/>
            <w:sz w:val="21"/>
            <w:szCs w:val="21"/>
          </w:rPr>
          <w:t xml:space="preserve">White Rose Maths </w:t>
        </w:r>
        <w:r w:rsidR="003B58D3" w:rsidRPr="00881203">
          <w:rPr>
            <w:rStyle w:val="Hyperlink"/>
            <w:rFonts w:ascii="Open Sans" w:hAnsi="Open Sans" w:cs="Open Sans"/>
            <w:b/>
            <w:bCs/>
            <w:sz w:val="21"/>
            <w:szCs w:val="21"/>
          </w:rPr>
          <w:t>Calculation</w:t>
        </w:r>
        <w:r w:rsidRPr="00881203">
          <w:rPr>
            <w:rStyle w:val="Hyperlink"/>
            <w:rFonts w:ascii="Open Sans" w:hAnsi="Open Sans" w:cs="Open Sans"/>
            <w:b/>
            <w:bCs/>
            <w:sz w:val="21"/>
            <w:szCs w:val="21"/>
          </w:rPr>
          <w:t xml:space="preserve"> Policy</w:t>
        </w:r>
      </w:hyperlink>
    </w:p>
    <w:p w14:paraId="4DDAF3C8" w14:textId="79372CFB" w:rsidR="00844BB9" w:rsidRPr="00E50C2E" w:rsidRDefault="00844BB9" w:rsidP="007044DA">
      <w:pPr>
        <w:pStyle w:val="NormalWeb"/>
        <w:spacing w:before="0" w:beforeAutospacing="0" w:after="0" w:afterAutospacing="0"/>
        <w:jc w:val="both"/>
        <w:rPr>
          <w:rFonts w:ascii="Open Sans" w:hAnsi="Open Sans" w:cs="Open Sans"/>
          <w:color w:val="333333"/>
          <w:sz w:val="21"/>
          <w:szCs w:val="21"/>
        </w:rPr>
      </w:pPr>
      <w:r w:rsidRPr="00E50C2E">
        <w:rPr>
          <w:rFonts w:ascii="Open Sans" w:hAnsi="Open Sans" w:cs="Open Sans"/>
          <w:color w:val="333333"/>
          <w:sz w:val="21"/>
          <w:szCs w:val="21"/>
        </w:rPr>
        <w:t xml:space="preserve">The White Rose Maths calculation policy sets the expectation in progress through the teaching of addition, subtraction, multiplication, and division. The policy supports teachers to plan </w:t>
      </w:r>
      <w:r w:rsidR="00E50C2E" w:rsidRPr="00E50C2E">
        <w:rPr>
          <w:rFonts w:ascii="Open Sans" w:hAnsi="Open Sans" w:cs="Open Sans"/>
          <w:color w:val="333333"/>
          <w:sz w:val="21"/>
          <w:szCs w:val="21"/>
        </w:rPr>
        <w:t xml:space="preserve">progressively, from Reception to Year 6, </w:t>
      </w:r>
      <w:r w:rsidRPr="00E50C2E">
        <w:rPr>
          <w:rFonts w:ascii="Open Sans" w:hAnsi="Open Sans" w:cs="Open Sans"/>
          <w:color w:val="333333"/>
          <w:sz w:val="21"/>
          <w:szCs w:val="21"/>
        </w:rPr>
        <w:t>using the models and images provided</w:t>
      </w:r>
      <w:r w:rsidR="00E50C2E" w:rsidRPr="00E50C2E">
        <w:rPr>
          <w:rFonts w:ascii="Open Sans" w:hAnsi="Open Sans" w:cs="Open Sans"/>
          <w:color w:val="333333"/>
          <w:sz w:val="21"/>
          <w:szCs w:val="21"/>
        </w:rPr>
        <w:t>. T</w:t>
      </w:r>
      <w:r w:rsidRPr="00E50C2E">
        <w:rPr>
          <w:rFonts w:ascii="Open Sans" w:hAnsi="Open Sans" w:cs="Open Sans"/>
          <w:color w:val="333333"/>
          <w:sz w:val="21"/>
          <w:szCs w:val="21"/>
        </w:rPr>
        <w:t xml:space="preserve">he document also provides guidance and expectations for the </w:t>
      </w:r>
      <w:r w:rsidR="00E50C2E" w:rsidRPr="00E50C2E">
        <w:rPr>
          <w:rFonts w:ascii="Open Sans" w:hAnsi="Open Sans" w:cs="Open Sans"/>
          <w:color w:val="333333"/>
          <w:sz w:val="21"/>
          <w:szCs w:val="21"/>
        </w:rPr>
        <w:t xml:space="preserve">delivery of </w:t>
      </w:r>
      <w:r w:rsidRPr="00E50C2E">
        <w:rPr>
          <w:rFonts w:ascii="Open Sans" w:hAnsi="Open Sans" w:cs="Open Sans"/>
          <w:color w:val="333333"/>
          <w:sz w:val="21"/>
          <w:szCs w:val="21"/>
        </w:rPr>
        <w:t>teaching of each operation for each year group.</w:t>
      </w:r>
    </w:p>
    <w:p w14:paraId="0554F8A2" w14:textId="77777777" w:rsidR="00844BB9" w:rsidRPr="00E50C2E" w:rsidRDefault="00844BB9" w:rsidP="007044DA">
      <w:pPr>
        <w:pStyle w:val="NormalWeb"/>
        <w:spacing w:before="120" w:beforeAutospacing="0" w:after="0" w:afterAutospacing="0"/>
        <w:jc w:val="both"/>
        <w:rPr>
          <w:rFonts w:ascii="Open Sans" w:hAnsi="Open Sans" w:cs="Open Sans"/>
          <w:color w:val="333333"/>
          <w:sz w:val="21"/>
          <w:szCs w:val="21"/>
        </w:rPr>
      </w:pPr>
      <w:r w:rsidRPr="00E50C2E">
        <w:rPr>
          <w:rFonts w:ascii="Open Sans" w:hAnsi="Open Sans" w:cs="Open Sans"/>
          <w:color w:val="333333"/>
          <w:sz w:val="21"/>
          <w:szCs w:val="21"/>
        </w:rPr>
        <w:t>The policy introduces key concepts using a Concrete, pictorial, and abstract (CPA) approach.</w:t>
      </w:r>
    </w:p>
    <w:p w14:paraId="6B241EF0" w14:textId="77777777" w:rsidR="007044DA" w:rsidRDefault="007044DA" w:rsidP="007044DA">
      <w:pPr>
        <w:pStyle w:val="NormalWeb"/>
        <w:spacing w:before="0" w:beforeAutospacing="0" w:after="120" w:afterAutospacing="0"/>
        <w:jc w:val="both"/>
        <w:rPr>
          <w:rFonts w:ascii="Open Sans" w:hAnsi="Open Sans" w:cs="Open Sans"/>
          <w:b/>
          <w:bCs/>
          <w:color w:val="333333"/>
          <w:sz w:val="21"/>
          <w:szCs w:val="21"/>
        </w:rPr>
      </w:pPr>
    </w:p>
    <w:p w14:paraId="7649ED34" w14:textId="573A1AD4" w:rsidR="0007770C" w:rsidRPr="007044DA" w:rsidRDefault="003B58D3" w:rsidP="00881203">
      <w:pPr>
        <w:pStyle w:val="NormalWeb"/>
        <w:spacing w:before="0" w:beforeAutospacing="0" w:after="120" w:afterAutospacing="0"/>
        <w:jc w:val="both"/>
        <w:rPr>
          <w:rFonts w:ascii="Open Sans" w:hAnsi="Open Sans" w:cs="Open Sans"/>
          <w:color w:val="333333"/>
          <w:sz w:val="21"/>
          <w:szCs w:val="21"/>
        </w:rPr>
      </w:pPr>
      <w:r w:rsidRPr="0A77C6B2">
        <w:rPr>
          <w:rFonts w:ascii="Open Sans" w:hAnsi="Open Sans" w:cs="Open Sans"/>
          <w:b/>
          <w:bCs/>
          <w:color w:val="333333"/>
          <w:sz w:val="21"/>
          <w:szCs w:val="21"/>
        </w:rPr>
        <w:t xml:space="preserve">Concrete – </w:t>
      </w:r>
      <w:r w:rsidR="0007770C" w:rsidRPr="0A77C6B2">
        <w:rPr>
          <w:rFonts w:ascii="Open Sans" w:hAnsi="Open Sans" w:cs="Open Sans"/>
          <w:color w:val="333333"/>
          <w:sz w:val="21"/>
          <w:szCs w:val="21"/>
        </w:rPr>
        <w:t xml:space="preserve">Concrete is the “doing” stage. </w:t>
      </w:r>
    </w:p>
    <w:p w14:paraId="16B76335" w14:textId="7AA25C3E" w:rsidR="00661FEF" w:rsidRPr="007044DA" w:rsidRDefault="0007770C" w:rsidP="007044DA">
      <w:pPr>
        <w:pStyle w:val="texttextspan-sc-7dfzz-0"/>
        <w:shd w:val="clear" w:color="auto" w:fill="FFFFFF"/>
        <w:spacing w:before="120" w:beforeAutospacing="0" w:after="120" w:afterAutospacing="0"/>
        <w:jc w:val="both"/>
        <w:rPr>
          <w:rFonts w:ascii="Open Sans" w:hAnsi="Open Sans" w:cs="Open Sans"/>
          <w:color w:val="333333"/>
          <w:sz w:val="21"/>
          <w:szCs w:val="21"/>
        </w:rPr>
      </w:pPr>
      <w:r w:rsidRPr="543C8B35">
        <w:rPr>
          <w:rFonts w:ascii="Open Sans" w:hAnsi="Open Sans" w:cs="Open Sans"/>
          <w:color w:val="333333"/>
          <w:sz w:val="21"/>
          <w:szCs w:val="21"/>
        </w:rPr>
        <w:t xml:space="preserve">During this stage, children use concrete objects to model problems. Unlike traditional maths teaching methods where teachers demonstrate how to solve a problem, the CPA approach brings concepts to life by allowing children to experience and handle physical (concrete) objects. </w:t>
      </w:r>
      <w:r w:rsidR="007044DA" w:rsidRPr="543C8B35">
        <w:rPr>
          <w:rFonts w:ascii="Open Sans" w:hAnsi="Open Sans" w:cs="Open Sans"/>
          <w:color w:val="333333"/>
          <w:sz w:val="21"/>
          <w:szCs w:val="21"/>
        </w:rPr>
        <w:t xml:space="preserve"> </w:t>
      </w:r>
      <w:r w:rsidRPr="543C8B35">
        <w:rPr>
          <w:rFonts w:ascii="Open Sans" w:hAnsi="Open Sans" w:cs="Open Sans"/>
          <w:color w:val="333333"/>
          <w:sz w:val="21"/>
          <w:szCs w:val="21"/>
        </w:rPr>
        <w:t>For example, if a problem involves adding pieces of fruit, children can first handle actual fruit. From there, they can progress to handling abstract counters or cubes which represent the fruit.</w:t>
      </w:r>
    </w:p>
    <w:p w14:paraId="5AD5E73E" w14:textId="37E8B918" w:rsidR="003B58D3" w:rsidRPr="00191F19" w:rsidRDefault="66B4D7E9" w:rsidP="00844BB9">
      <w:pPr>
        <w:pStyle w:val="NormalWeb"/>
        <w:spacing w:after="150"/>
        <w:jc w:val="center"/>
      </w:pPr>
      <w:r>
        <w:rPr>
          <w:noProof/>
        </w:rPr>
        <w:drawing>
          <wp:inline distT="0" distB="0" distL="0" distR="0" wp14:anchorId="28362856" wp14:editId="289C0487">
            <wp:extent cx="1505208" cy="791398"/>
            <wp:effectExtent l="0" t="0" r="0" b="0"/>
            <wp:docPr id="540004901" name="Picture 54000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505208" cy="791398"/>
                    </a:xfrm>
                    <a:prstGeom prst="rect">
                      <a:avLst/>
                    </a:prstGeom>
                  </pic:spPr>
                </pic:pic>
              </a:graphicData>
            </a:graphic>
          </wp:inline>
        </w:drawing>
      </w:r>
      <w:r w:rsidR="024640B2">
        <w:t xml:space="preserve">      </w:t>
      </w:r>
      <w:r w:rsidR="024640B2">
        <w:rPr>
          <w:noProof/>
        </w:rPr>
        <w:drawing>
          <wp:inline distT="0" distB="0" distL="0" distR="0" wp14:anchorId="774E517F" wp14:editId="61F68EB0">
            <wp:extent cx="1743075" cy="744438"/>
            <wp:effectExtent l="0" t="0" r="0" b="0"/>
            <wp:docPr id="1496793060" name="Picture 149679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3075" cy="744438"/>
                    </a:xfrm>
                    <a:prstGeom prst="rect">
                      <a:avLst/>
                    </a:prstGeom>
                  </pic:spPr>
                </pic:pic>
              </a:graphicData>
            </a:graphic>
          </wp:inline>
        </w:drawing>
      </w:r>
      <w:r w:rsidR="024640B2">
        <w:t xml:space="preserve"> </w:t>
      </w:r>
      <w:r w:rsidR="3A324A0E">
        <w:t xml:space="preserve">    </w:t>
      </w:r>
      <w:r w:rsidR="024640B2">
        <w:t xml:space="preserve">  </w:t>
      </w:r>
      <w:r w:rsidR="5ED46073">
        <w:rPr>
          <w:noProof/>
        </w:rPr>
        <w:drawing>
          <wp:inline distT="0" distB="0" distL="0" distR="0" wp14:anchorId="0F4453AC" wp14:editId="2B6BCF25">
            <wp:extent cx="1819274" cy="837858"/>
            <wp:effectExtent l="0" t="0" r="0" b="0"/>
            <wp:docPr id="459288609" name="Picture 45928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19274" cy="837858"/>
                    </a:xfrm>
                    <a:prstGeom prst="rect">
                      <a:avLst/>
                    </a:prstGeom>
                  </pic:spPr>
                </pic:pic>
              </a:graphicData>
            </a:graphic>
          </wp:inline>
        </w:drawing>
      </w:r>
    </w:p>
    <w:p w14:paraId="1CE00E0E" w14:textId="77777777" w:rsidR="007044DA" w:rsidRPr="007044DA" w:rsidRDefault="008C3596" w:rsidP="00881203">
      <w:pPr>
        <w:pStyle w:val="NormalWeb"/>
        <w:spacing w:before="0" w:beforeAutospacing="0" w:after="120" w:afterAutospacing="0"/>
        <w:jc w:val="both"/>
        <w:rPr>
          <w:rFonts w:ascii="Open Sans" w:hAnsi="Open Sans" w:cs="Open Sans"/>
          <w:b/>
          <w:bCs/>
          <w:color w:val="333333"/>
          <w:sz w:val="21"/>
          <w:szCs w:val="21"/>
        </w:rPr>
      </w:pPr>
      <w:r w:rsidRPr="0A77C6B2">
        <w:rPr>
          <w:rFonts w:ascii="Open Sans" w:hAnsi="Open Sans" w:cs="Open Sans"/>
          <w:b/>
          <w:bCs/>
          <w:color w:val="333333"/>
          <w:sz w:val="21"/>
          <w:szCs w:val="21"/>
        </w:rPr>
        <w:t>Pictorial</w:t>
      </w:r>
      <w:r w:rsidR="003B58D3" w:rsidRPr="0A77C6B2">
        <w:rPr>
          <w:rFonts w:ascii="Open Sans" w:hAnsi="Open Sans" w:cs="Open Sans"/>
          <w:b/>
          <w:bCs/>
          <w:color w:val="333333"/>
          <w:sz w:val="21"/>
          <w:szCs w:val="21"/>
        </w:rPr>
        <w:t xml:space="preserve"> – </w:t>
      </w:r>
      <w:r w:rsidR="0007770C" w:rsidRPr="0A77C6B2">
        <w:rPr>
          <w:rFonts w:ascii="Open Sans" w:hAnsi="Open Sans" w:cs="Open Sans"/>
          <w:color w:val="333333"/>
          <w:sz w:val="21"/>
          <w:szCs w:val="21"/>
        </w:rPr>
        <w:t>Pictorial is the “seeing” stage.</w:t>
      </w:r>
      <w:r w:rsidR="0007770C" w:rsidRPr="0A77C6B2">
        <w:rPr>
          <w:rFonts w:ascii="Open Sans" w:hAnsi="Open Sans" w:cs="Open Sans"/>
          <w:b/>
          <w:bCs/>
          <w:color w:val="333333"/>
          <w:sz w:val="21"/>
          <w:szCs w:val="21"/>
        </w:rPr>
        <w:t xml:space="preserve"> </w:t>
      </w:r>
    </w:p>
    <w:p w14:paraId="0173ED78" w14:textId="33B0B36C" w:rsidR="0007770C" w:rsidRPr="007044DA" w:rsidRDefault="0007770C" w:rsidP="007044DA">
      <w:pPr>
        <w:pStyle w:val="texttextspan-sc-7dfzz-0"/>
        <w:shd w:val="clear" w:color="auto" w:fill="FFFFFF"/>
        <w:spacing w:before="120" w:beforeAutospacing="0" w:after="120" w:afterAutospacing="0"/>
        <w:jc w:val="both"/>
        <w:rPr>
          <w:rFonts w:ascii="Open Sans" w:hAnsi="Open Sans" w:cs="Open Sans"/>
          <w:color w:val="333333"/>
          <w:sz w:val="21"/>
          <w:szCs w:val="21"/>
        </w:rPr>
      </w:pPr>
      <w:r w:rsidRPr="007044DA">
        <w:rPr>
          <w:rFonts w:ascii="Open Sans" w:hAnsi="Open Sans" w:cs="Open Sans"/>
          <w:color w:val="333333"/>
          <w:sz w:val="21"/>
          <w:szCs w:val="21"/>
        </w:rPr>
        <w:t>Here, visual representations of concrete objects are used to model problems. This stage encourages children to make a mental connection between the physical object they just handled and the abstract pictures, diagrams or models that represent the objects from the problem.</w:t>
      </w:r>
    </w:p>
    <w:p w14:paraId="3AA192AE" w14:textId="45D3018B" w:rsidR="0007770C" w:rsidRPr="007044DA" w:rsidRDefault="0007770C" w:rsidP="007044DA">
      <w:pPr>
        <w:pStyle w:val="texttextspan-sc-7dfzz-0"/>
        <w:shd w:val="clear" w:color="auto" w:fill="FFFFFF"/>
        <w:spacing w:before="120" w:beforeAutospacing="0" w:after="120" w:afterAutospacing="0"/>
        <w:jc w:val="both"/>
        <w:rPr>
          <w:rFonts w:ascii="Open Sans" w:hAnsi="Open Sans" w:cs="Open Sans"/>
          <w:color w:val="333333"/>
          <w:sz w:val="21"/>
          <w:szCs w:val="21"/>
        </w:rPr>
      </w:pPr>
      <w:r w:rsidRPr="0A77C6B2">
        <w:rPr>
          <w:rFonts w:ascii="Open Sans" w:hAnsi="Open Sans" w:cs="Open Sans"/>
          <w:color w:val="333333"/>
          <w:sz w:val="21"/>
          <w:szCs w:val="21"/>
        </w:rPr>
        <w:t>Building or drawing a model makes it easier for children to grasp difficult abstract concepts (for example, fractions). Simply put, it helps students visualise abstract problems and make them more accessible.</w:t>
      </w:r>
    </w:p>
    <w:p w14:paraId="470049BD" w14:textId="77777777" w:rsidR="00881203" w:rsidRDefault="6885886A" w:rsidP="00881203">
      <w:pPr>
        <w:pStyle w:val="NormalWeb"/>
        <w:spacing w:before="0" w:beforeAutospacing="0" w:after="0" w:afterAutospacing="0"/>
        <w:jc w:val="center"/>
        <w:rPr>
          <w:rFonts w:ascii="Open Sans" w:hAnsi="Open Sans" w:cs="Open Sans"/>
          <w:b/>
          <w:bCs/>
          <w:color w:val="333333"/>
          <w:sz w:val="21"/>
          <w:szCs w:val="21"/>
        </w:rPr>
      </w:pPr>
      <w:r>
        <w:rPr>
          <w:noProof/>
        </w:rPr>
        <w:drawing>
          <wp:inline distT="0" distB="0" distL="0" distR="0" wp14:anchorId="43F878EF" wp14:editId="5EB8CC82">
            <wp:extent cx="5172991" cy="1411795"/>
            <wp:effectExtent l="0" t="0" r="8890" b="0"/>
            <wp:docPr id="1181199574" name="Picture 1181199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194308" cy="1417613"/>
                    </a:xfrm>
                    <a:prstGeom prst="rect">
                      <a:avLst/>
                    </a:prstGeom>
                  </pic:spPr>
                </pic:pic>
              </a:graphicData>
            </a:graphic>
          </wp:inline>
        </w:drawing>
      </w:r>
    </w:p>
    <w:p w14:paraId="38EA134D" w14:textId="728A843F" w:rsidR="0004488E" w:rsidRDefault="003B58D3" w:rsidP="00881203">
      <w:pPr>
        <w:pStyle w:val="NormalWeb"/>
        <w:spacing w:before="0" w:beforeAutospacing="0" w:after="0" w:afterAutospacing="0"/>
        <w:rPr>
          <w:rFonts w:ascii="Nunito Sans" w:hAnsi="Nunito Sans"/>
          <w:color w:val="303030"/>
          <w:shd w:val="clear" w:color="auto" w:fill="FFFFFF"/>
        </w:rPr>
      </w:pPr>
      <w:r w:rsidRPr="00191F19">
        <w:rPr>
          <w:rFonts w:ascii="Open Sans" w:hAnsi="Open Sans" w:cs="Open Sans"/>
          <w:b/>
          <w:bCs/>
          <w:color w:val="333333"/>
          <w:sz w:val="21"/>
          <w:szCs w:val="21"/>
        </w:rPr>
        <w:lastRenderedPageBreak/>
        <w:t>Abstract – </w:t>
      </w:r>
      <w:r w:rsidR="0004488E">
        <w:rPr>
          <w:rFonts w:ascii="Nunito Sans" w:hAnsi="Nunito Sans"/>
          <w:color w:val="303030"/>
          <w:shd w:val="clear" w:color="auto" w:fill="FFFFFF"/>
        </w:rPr>
        <w:t>Abstract is the “symbolic” stage.</w:t>
      </w:r>
    </w:p>
    <w:p w14:paraId="7787DA35" w14:textId="405BD0ED" w:rsidR="0004488E" w:rsidRDefault="0004488E" w:rsidP="0004488E">
      <w:pPr>
        <w:pStyle w:val="NormalWeb"/>
        <w:jc w:val="both"/>
        <w:rPr>
          <w:rFonts w:ascii="Open Sans" w:hAnsi="Open Sans" w:cs="Open Sans"/>
          <w:noProof/>
          <w:color w:val="333333"/>
          <w:sz w:val="21"/>
          <w:szCs w:val="21"/>
        </w:rPr>
      </w:pPr>
      <w:r w:rsidRPr="00661FEF">
        <w:rPr>
          <w:rFonts w:ascii="Open Sans" w:hAnsi="Open Sans" w:cs="Open Sans"/>
          <w:color w:val="333333"/>
          <w:sz w:val="21"/>
          <w:szCs w:val="21"/>
        </w:rPr>
        <w:t>O</w:t>
      </w:r>
      <w:r>
        <w:rPr>
          <w:rFonts w:ascii="Open Sans" w:hAnsi="Open Sans" w:cs="Open Sans"/>
          <w:color w:val="333333"/>
          <w:sz w:val="21"/>
          <w:szCs w:val="21"/>
        </w:rPr>
        <w:t>nly o</w:t>
      </w:r>
      <w:r w:rsidRPr="00661FEF">
        <w:rPr>
          <w:rFonts w:ascii="Open Sans" w:hAnsi="Open Sans" w:cs="Open Sans"/>
          <w:color w:val="333333"/>
          <w:sz w:val="21"/>
          <w:szCs w:val="21"/>
        </w:rPr>
        <w:t xml:space="preserve">nce children are secure with the use of concrete and pictorial approaches to their calculation, reasoning and problem solving, they move on to </w:t>
      </w:r>
      <w:r w:rsidRPr="0004488E">
        <w:rPr>
          <w:rFonts w:ascii="Open Sans" w:hAnsi="Open Sans" w:cs="Open Sans"/>
          <w:color w:val="333333"/>
          <w:sz w:val="21"/>
          <w:szCs w:val="21"/>
        </w:rPr>
        <w:t xml:space="preserve">use abstract symbols to model problems. </w:t>
      </w:r>
      <w:r>
        <w:rPr>
          <w:rFonts w:ascii="Open Sans" w:hAnsi="Open Sans" w:cs="Open Sans"/>
          <w:color w:val="333333"/>
          <w:sz w:val="21"/>
          <w:szCs w:val="21"/>
        </w:rPr>
        <w:t>They</w:t>
      </w:r>
      <w:r w:rsidRPr="0004488E">
        <w:rPr>
          <w:rFonts w:ascii="Open Sans" w:hAnsi="Open Sans" w:cs="Open Sans"/>
          <w:color w:val="333333"/>
          <w:sz w:val="21"/>
          <w:szCs w:val="21"/>
        </w:rPr>
        <w:t xml:space="preserve"> will not progress to this stage until they have demonstrated that they have a solid understanding of the concrete and pictorial stages of the problem</w:t>
      </w:r>
      <w:r>
        <w:rPr>
          <w:rFonts w:ascii="Open Sans" w:hAnsi="Open Sans" w:cs="Open Sans"/>
          <w:color w:val="333333"/>
          <w:sz w:val="21"/>
          <w:szCs w:val="21"/>
        </w:rPr>
        <w:t xml:space="preserve">, which they can still use to demonstrate </w:t>
      </w:r>
      <w:r w:rsidRPr="00661FEF">
        <w:rPr>
          <w:rFonts w:ascii="Open Sans" w:hAnsi="Open Sans" w:cs="Open Sans"/>
          <w:color w:val="333333"/>
          <w:sz w:val="21"/>
          <w:szCs w:val="21"/>
        </w:rPr>
        <w:t>their depth of fluency and understanding</w:t>
      </w:r>
      <w:r>
        <w:rPr>
          <w:rFonts w:ascii="Open Sans" w:hAnsi="Open Sans" w:cs="Open Sans"/>
          <w:color w:val="333333"/>
          <w:sz w:val="21"/>
          <w:szCs w:val="21"/>
        </w:rPr>
        <w:t xml:space="preserve"> as they develop to consistently use</w:t>
      </w:r>
      <w:r w:rsidRPr="00661FEF">
        <w:rPr>
          <w:rFonts w:ascii="Open Sans" w:hAnsi="Open Sans" w:cs="Open Sans"/>
          <w:color w:val="333333"/>
          <w:sz w:val="21"/>
          <w:szCs w:val="21"/>
        </w:rPr>
        <w:t xml:space="preserve"> standard written methods.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0"/>
        <w:gridCol w:w="2697"/>
      </w:tblGrid>
      <w:tr w:rsidR="007044DA" w14:paraId="22DA659F" w14:textId="77777777" w:rsidTr="0004488E">
        <w:trPr>
          <w:jc w:val="center"/>
        </w:trPr>
        <w:tc>
          <w:tcPr>
            <w:tcW w:w="3540" w:type="dxa"/>
            <w:vAlign w:val="center"/>
          </w:tcPr>
          <w:p w14:paraId="7CFA3833" w14:textId="456C9AB7" w:rsidR="007044DA" w:rsidRDefault="0004488E" w:rsidP="0004488E">
            <w:pPr>
              <w:pStyle w:val="NormalWeb"/>
              <w:spacing w:before="0" w:beforeAutospacing="0"/>
              <w:jc w:val="center"/>
              <w:rPr>
                <w:rFonts w:ascii="Open Sans" w:hAnsi="Open Sans" w:cs="Open Sans"/>
                <w:color w:val="333333"/>
                <w:sz w:val="21"/>
                <w:szCs w:val="21"/>
              </w:rPr>
            </w:pPr>
            <w:r>
              <w:rPr>
                <w:noProof/>
              </w:rPr>
              <w:drawing>
                <wp:inline distT="0" distB="0" distL="0" distR="0" wp14:anchorId="727844FB" wp14:editId="0AFB3D9C">
                  <wp:extent cx="2110740" cy="1317625"/>
                  <wp:effectExtent l="0" t="0" r="0" b="0"/>
                  <wp:docPr id="6" name="Picture 6" descr="Moving from the concrete, to pictorial, to abstrac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ving from the concrete, to pictorial, to abstract stages."/>
                          <pic:cNvPicPr>
                            <a:picLocks noChangeAspect="1" noChangeArrowheads="1"/>
                          </pic:cNvPicPr>
                        </pic:nvPicPr>
                        <pic:blipFill rotWithShape="1">
                          <a:blip r:embed="rId16">
                            <a:extLst>
                              <a:ext uri="{28A0092B-C50C-407E-A947-70E740481C1C}">
                                <a14:useLocalDpi xmlns:a14="http://schemas.microsoft.com/office/drawing/2010/main" val="0"/>
                              </a:ext>
                            </a:extLst>
                          </a:blip>
                          <a:srcRect t="61047" r="38488"/>
                          <a:stretch/>
                        </pic:blipFill>
                        <pic:spPr bwMode="auto">
                          <a:xfrm>
                            <a:off x="0" y="0"/>
                            <a:ext cx="2116179" cy="132102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697" w:type="dxa"/>
            <w:vAlign w:val="center"/>
          </w:tcPr>
          <w:p w14:paraId="264AE907" w14:textId="5A69D6E7" w:rsidR="007044DA" w:rsidRDefault="0004488E" w:rsidP="0004488E">
            <w:pPr>
              <w:pStyle w:val="NormalWeb"/>
              <w:spacing w:before="0" w:beforeAutospacing="0"/>
              <w:jc w:val="center"/>
              <w:rPr>
                <w:rFonts w:ascii="Open Sans" w:hAnsi="Open Sans" w:cs="Open Sans"/>
                <w:color w:val="333333"/>
                <w:sz w:val="21"/>
                <w:szCs w:val="21"/>
              </w:rPr>
            </w:pPr>
            <w:r>
              <w:rPr>
                <w:noProof/>
              </w:rPr>
              <w:drawing>
                <wp:inline distT="0" distB="0" distL="0" distR="0" wp14:anchorId="296639A8" wp14:editId="6C8C625E">
                  <wp:extent cx="1563370" cy="594360"/>
                  <wp:effectExtent l="0" t="0" r="0" b="0"/>
                  <wp:docPr id="8" name="Picture 8" descr="Moving from the concrete, to pictorial, to abstract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ving from the concrete, to pictorial, to abstract stages."/>
                          <pic:cNvPicPr>
                            <a:picLocks noChangeAspect="1" noChangeArrowheads="1"/>
                          </pic:cNvPicPr>
                        </pic:nvPicPr>
                        <pic:blipFill rotWithShape="1">
                          <a:blip r:embed="rId16">
                            <a:extLst>
                              <a:ext uri="{28A0092B-C50C-407E-A947-70E740481C1C}">
                                <a14:useLocalDpi xmlns:a14="http://schemas.microsoft.com/office/drawing/2010/main" val="0"/>
                              </a:ext>
                            </a:extLst>
                          </a:blip>
                          <a:srcRect l="54406" t="69366" b="15064"/>
                          <a:stretch/>
                        </pic:blipFill>
                        <pic:spPr bwMode="auto">
                          <a:xfrm>
                            <a:off x="0" y="0"/>
                            <a:ext cx="1568568" cy="596336"/>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C71D002" w14:textId="29F0D75F" w:rsidR="002277F9" w:rsidRPr="00191F19" w:rsidRDefault="002277F9" w:rsidP="00E53793">
      <w:pPr>
        <w:pStyle w:val="NormalWeb"/>
        <w:jc w:val="both"/>
        <w:rPr>
          <w:rFonts w:ascii="Open Sans" w:hAnsi="Open Sans" w:cs="Open Sans"/>
          <w:color w:val="333333"/>
          <w:sz w:val="21"/>
          <w:szCs w:val="21"/>
        </w:rPr>
      </w:pPr>
      <w:r w:rsidRPr="00191F19">
        <w:rPr>
          <w:rFonts w:ascii="Open Sans" w:hAnsi="Open Sans" w:cs="Open Sans"/>
          <w:b/>
          <w:bCs/>
          <w:color w:val="333333"/>
          <w:sz w:val="21"/>
          <w:szCs w:val="21"/>
        </w:rPr>
        <w:t xml:space="preserve">What does </w:t>
      </w:r>
      <w:r w:rsidR="00E50C2E">
        <w:rPr>
          <w:rFonts w:ascii="Open Sans" w:hAnsi="Open Sans" w:cs="Open Sans"/>
          <w:b/>
          <w:bCs/>
          <w:color w:val="333333"/>
          <w:sz w:val="21"/>
          <w:szCs w:val="21"/>
        </w:rPr>
        <w:t>Mastery</w:t>
      </w:r>
      <w:r w:rsidRPr="00191F19">
        <w:rPr>
          <w:rFonts w:ascii="Open Sans" w:hAnsi="Open Sans" w:cs="Open Sans"/>
          <w:b/>
          <w:bCs/>
          <w:color w:val="333333"/>
          <w:sz w:val="21"/>
          <w:szCs w:val="21"/>
        </w:rPr>
        <w:t xml:space="preserve"> mean in practice?</w:t>
      </w:r>
      <w:r w:rsidRPr="00191F19">
        <w:rPr>
          <w:rFonts w:ascii="Open Sans" w:hAnsi="Open Sans" w:cs="Open Sans"/>
          <w:color w:val="333333"/>
          <w:sz w:val="21"/>
          <w:szCs w:val="21"/>
        </w:rPr>
        <w:t xml:space="preserve"> </w:t>
      </w:r>
    </w:p>
    <w:p w14:paraId="338D2504" w14:textId="49128D12" w:rsidR="002277F9" w:rsidRPr="00191F19" w:rsidRDefault="002277F9" w:rsidP="00E53793">
      <w:pPr>
        <w:pStyle w:val="NormalWeb"/>
        <w:jc w:val="both"/>
        <w:rPr>
          <w:rFonts w:ascii="Open Sans" w:hAnsi="Open Sans" w:cs="Open Sans"/>
          <w:color w:val="333333"/>
          <w:sz w:val="21"/>
          <w:szCs w:val="21"/>
        </w:rPr>
      </w:pPr>
      <w:r w:rsidRPr="00191F19">
        <w:rPr>
          <w:rFonts w:ascii="Open Sans" w:hAnsi="Open Sans" w:cs="Open Sans"/>
          <w:color w:val="333333"/>
          <w:sz w:val="21"/>
          <w:szCs w:val="21"/>
        </w:rPr>
        <w:t>In summary, a mastery approach</w:t>
      </w:r>
      <w:r w:rsidR="009A7763" w:rsidRPr="00191F19">
        <w:rPr>
          <w:rFonts w:ascii="Open Sans" w:hAnsi="Open Sans" w:cs="Open Sans"/>
          <w:color w:val="333333"/>
          <w:sz w:val="21"/>
          <w:szCs w:val="21"/>
        </w:rPr>
        <w:t xml:space="preserve"> </w:t>
      </w:r>
      <w:r w:rsidR="00DE0891" w:rsidRPr="00191F19">
        <w:rPr>
          <w:rFonts w:ascii="Open Sans" w:hAnsi="Open Sans" w:cs="Open Sans"/>
          <w:color w:val="333333"/>
          <w:sz w:val="21"/>
          <w:szCs w:val="21"/>
        </w:rPr>
        <w:t xml:space="preserve">enables </w:t>
      </w:r>
      <w:r w:rsidR="009A7763" w:rsidRPr="00191F19">
        <w:rPr>
          <w:rFonts w:ascii="Open Sans" w:hAnsi="Open Sans" w:cs="Open Sans"/>
          <w:color w:val="333333"/>
          <w:sz w:val="21"/>
          <w:szCs w:val="21"/>
        </w:rPr>
        <w:t xml:space="preserve">our children </w:t>
      </w:r>
      <w:r w:rsidR="00DE0891" w:rsidRPr="00191F19">
        <w:rPr>
          <w:rFonts w:ascii="Open Sans" w:hAnsi="Open Sans" w:cs="Open Sans"/>
          <w:color w:val="333333"/>
          <w:sz w:val="21"/>
          <w:szCs w:val="21"/>
        </w:rPr>
        <w:t>to</w:t>
      </w:r>
      <w:r w:rsidR="009C6D6A" w:rsidRPr="00191F19">
        <w:rPr>
          <w:rFonts w:ascii="Open Sans" w:hAnsi="Open Sans" w:cs="Open Sans"/>
          <w:color w:val="333333"/>
          <w:sz w:val="21"/>
          <w:szCs w:val="21"/>
        </w:rPr>
        <w:t>…</w:t>
      </w:r>
      <w:r w:rsidRPr="00191F19">
        <w:rPr>
          <w:rFonts w:ascii="Open Sans" w:hAnsi="Open Sans" w:cs="Open Sans"/>
          <w:color w:val="333333"/>
          <w:sz w:val="21"/>
          <w:szCs w:val="21"/>
        </w:rPr>
        <w:t> </w:t>
      </w:r>
    </w:p>
    <w:p w14:paraId="637F46DB" w14:textId="2BBD6204" w:rsidR="00191F19" w:rsidRPr="007140BC" w:rsidRDefault="009C6D6A" w:rsidP="00191F19">
      <w:pPr>
        <w:shd w:val="clear" w:color="auto" w:fill="FFFFFF"/>
        <w:spacing w:before="120" w:after="120" w:line="240" w:lineRule="auto"/>
        <w:jc w:val="both"/>
        <w:rPr>
          <w:rFonts w:ascii="Open Sans" w:hAnsi="Open Sans" w:cs="Open Sans"/>
          <w:sz w:val="21"/>
          <w:szCs w:val="21"/>
        </w:rPr>
      </w:pPr>
      <w:r w:rsidRPr="00191F19">
        <w:rPr>
          <w:rFonts w:ascii="Open Sans" w:eastAsia="Times New Roman" w:hAnsi="Open Sans" w:cs="Open Sans"/>
          <w:spacing w:val="2"/>
          <w:kern w:val="0"/>
          <w:sz w:val="21"/>
          <w:szCs w:val="21"/>
          <w:lang w:eastAsia="en-GB"/>
          <w14:ligatures w14:val="none"/>
        </w:rPr>
        <w:t>Be</w:t>
      </w:r>
      <w:r w:rsidRPr="00191F19">
        <w:rPr>
          <w:rFonts w:ascii="Open Sans" w:eastAsia="Times New Roman" w:hAnsi="Open Sans" w:cs="Open Sans"/>
          <w:b/>
          <w:bCs/>
          <w:kern w:val="0"/>
          <w:sz w:val="21"/>
          <w:szCs w:val="21"/>
          <w:lang w:eastAsia="en-GB"/>
          <w14:ligatures w14:val="none"/>
        </w:rPr>
        <w:t xml:space="preserve"> </w:t>
      </w:r>
      <w:r w:rsidR="00DE0891" w:rsidRPr="00191F19">
        <w:rPr>
          <w:rFonts w:ascii="Open Sans" w:eastAsia="Times New Roman" w:hAnsi="Open Sans" w:cs="Open Sans"/>
          <w:b/>
          <w:bCs/>
          <w:i/>
          <w:iCs/>
          <w:kern w:val="0"/>
          <w:sz w:val="21"/>
          <w:szCs w:val="21"/>
          <w:lang w:eastAsia="en-GB"/>
          <w14:ligatures w14:val="none"/>
        </w:rPr>
        <w:t>c</w:t>
      </w:r>
      <w:r w:rsidR="009A7763" w:rsidRPr="007140BC">
        <w:rPr>
          <w:rFonts w:ascii="Open Sans" w:eastAsia="Times New Roman" w:hAnsi="Open Sans" w:cs="Open Sans"/>
          <w:b/>
          <w:bCs/>
          <w:i/>
          <w:iCs/>
          <w:kern w:val="0"/>
          <w:sz w:val="21"/>
          <w:szCs w:val="21"/>
          <w:lang w:eastAsia="en-GB"/>
          <w14:ligatures w14:val="none"/>
        </w:rPr>
        <w:t>onfiden</w:t>
      </w:r>
      <w:r w:rsidR="009A7763" w:rsidRPr="00191F19">
        <w:rPr>
          <w:rFonts w:ascii="Open Sans" w:eastAsia="Times New Roman" w:hAnsi="Open Sans" w:cs="Open Sans"/>
          <w:b/>
          <w:bCs/>
          <w:i/>
          <w:iCs/>
          <w:kern w:val="0"/>
          <w:sz w:val="21"/>
          <w:szCs w:val="21"/>
          <w:lang w:eastAsia="en-GB"/>
          <w14:ligatures w14:val="none"/>
        </w:rPr>
        <w:t>t</w:t>
      </w:r>
      <w:r w:rsidR="009A7763" w:rsidRPr="00191F19">
        <w:rPr>
          <w:rFonts w:ascii="Open Sans" w:eastAsia="Times New Roman" w:hAnsi="Open Sans" w:cs="Open Sans"/>
          <w:kern w:val="0"/>
          <w:sz w:val="21"/>
          <w:szCs w:val="21"/>
          <w:lang w:eastAsia="en-GB"/>
          <w14:ligatures w14:val="none"/>
        </w:rPr>
        <w:t xml:space="preserve"> </w:t>
      </w:r>
      <w:r w:rsidR="009A7763" w:rsidRPr="007140BC">
        <w:rPr>
          <w:rFonts w:ascii="Open Sans" w:eastAsia="Times New Roman" w:hAnsi="Open Sans" w:cs="Open Sans"/>
          <w:spacing w:val="2"/>
          <w:kern w:val="0"/>
          <w:sz w:val="21"/>
          <w:szCs w:val="21"/>
          <w:lang w:eastAsia="en-GB"/>
          <w14:ligatures w14:val="none"/>
        </w:rPr>
        <w:t xml:space="preserve">in their math skills and </w:t>
      </w:r>
      <w:r w:rsidR="00191F19" w:rsidRPr="00191F19">
        <w:rPr>
          <w:rFonts w:ascii="Open Sans" w:eastAsia="Times New Roman" w:hAnsi="Open Sans" w:cs="Open Sans"/>
          <w:kern w:val="0"/>
          <w:sz w:val="21"/>
          <w:szCs w:val="21"/>
          <w:lang w:eastAsia="en-GB"/>
          <w14:ligatures w14:val="none"/>
        </w:rPr>
        <w:t>u</w:t>
      </w:r>
      <w:r w:rsidR="00191F19" w:rsidRPr="007140BC">
        <w:rPr>
          <w:rFonts w:ascii="Open Sans" w:eastAsia="Times New Roman" w:hAnsi="Open Sans" w:cs="Open Sans"/>
          <w:kern w:val="0"/>
          <w:sz w:val="21"/>
          <w:szCs w:val="21"/>
          <w:lang w:eastAsia="en-GB"/>
          <w14:ligatures w14:val="none"/>
        </w:rPr>
        <w:t xml:space="preserve">se </w:t>
      </w:r>
      <w:r w:rsidR="00191F19" w:rsidRPr="007140BC">
        <w:rPr>
          <w:rFonts w:ascii="Open Sans" w:eastAsia="Times New Roman" w:hAnsi="Open Sans" w:cs="Open Sans"/>
          <w:b/>
          <w:bCs/>
          <w:i/>
          <w:iCs/>
          <w:kern w:val="0"/>
          <w:sz w:val="21"/>
          <w:szCs w:val="21"/>
          <w:lang w:eastAsia="en-GB"/>
          <w14:ligatures w14:val="none"/>
        </w:rPr>
        <w:t>mathematical language</w:t>
      </w:r>
      <w:r w:rsidR="00191F19" w:rsidRPr="007140BC">
        <w:rPr>
          <w:rFonts w:ascii="Open Sans" w:eastAsia="Times New Roman" w:hAnsi="Open Sans" w:cs="Open Sans"/>
          <w:kern w:val="0"/>
          <w:sz w:val="21"/>
          <w:szCs w:val="21"/>
          <w:lang w:eastAsia="en-GB"/>
          <w14:ligatures w14:val="none"/>
        </w:rPr>
        <w:t xml:space="preserve"> to explain their ideas. </w:t>
      </w:r>
    </w:p>
    <w:p w14:paraId="16FCF7C2" w14:textId="1B660700" w:rsidR="009C6D6A" w:rsidRPr="00191F19" w:rsidRDefault="009A7763" w:rsidP="00191F19">
      <w:pPr>
        <w:shd w:val="clear" w:color="auto" w:fill="FFFFFF"/>
        <w:spacing w:before="120" w:after="120" w:line="240" w:lineRule="auto"/>
        <w:jc w:val="both"/>
        <w:rPr>
          <w:rFonts w:ascii="Open Sans" w:eastAsia="Times New Roman" w:hAnsi="Open Sans" w:cs="Open Sans"/>
          <w:spacing w:val="2"/>
          <w:kern w:val="0"/>
          <w:sz w:val="21"/>
          <w:szCs w:val="21"/>
          <w:lang w:eastAsia="en-GB"/>
          <w14:ligatures w14:val="none"/>
        </w:rPr>
      </w:pPr>
      <w:r w:rsidRPr="007140BC">
        <w:rPr>
          <w:rFonts w:ascii="Open Sans" w:eastAsia="Times New Roman" w:hAnsi="Open Sans" w:cs="Open Sans"/>
          <w:b/>
          <w:bCs/>
          <w:i/>
          <w:iCs/>
          <w:kern w:val="0"/>
          <w:sz w:val="21"/>
          <w:szCs w:val="21"/>
          <w:lang w:eastAsia="en-GB"/>
          <w14:ligatures w14:val="none"/>
        </w:rPr>
        <w:t>Enjoy</w:t>
      </w:r>
      <w:r w:rsidRPr="007140BC">
        <w:rPr>
          <w:rFonts w:ascii="Open Sans" w:eastAsia="Times New Roman" w:hAnsi="Open Sans" w:cs="Open Sans"/>
          <w:spacing w:val="2"/>
          <w:kern w:val="0"/>
          <w:sz w:val="21"/>
          <w:szCs w:val="21"/>
          <w:lang w:eastAsia="en-GB"/>
          <w14:ligatures w14:val="none"/>
        </w:rPr>
        <w:t xml:space="preserve"> learning and have fun exploring mathematical concepts.</w:t>
      </w:r>
    </w:p>
    <w:p w14:paraId="2D6B9A5E" w14:textId="76B80D44" w:rsidR="009A7763" w:rsidRPr="00191F19" w:rsidRDefault="00DE0891" w:rsidP="00191F19">
      <w:pPr>
        <w:shd w:val="clear" w:color="auto" w:fill="FFFFFF"/>
        <w:spacing w:before="120" w:after="120" w:line="240" w:lineRule="auto"/>
        <w:jc w:val="both"/>
        <w:rPr>
          <w:rFonts w:ascii="Open Sans" w:eastAsia="Times New Roman" w:hAnsi="Open Sans" w:cs="Open Sans"/>
          <w:spacing w:val="2"/>
          <w:kern w:val="0"/>
          <w:sz w:val="21"/>
          <w:szCs w:val="21"/>
          <w:lang w:eastAsia="en-GB"/>
          <w14:ligatures w14:val="none"/>
        </w:rPr>
      </w:pPr>
      <w:r w:rsidRPr="00191F19">
        <w:rPr>
          <w:rFonts w:ascii="Open Sans" w:eastAsia="Times New Roman" w:hAnsi="Open Sans" w:cs="Open Sans"/>
          <w:b/>
          <w:bCs/>
          <w:i/>
          <w:iCs/>
          <w:kern w:val="0"/>
          <w:sz w:val="21"/>
          <w:szCs w:val="21"/>
          <w:lang w:eastAsia="en-GB"/>
          <w14:ligatures w14:val="none"/>
        </w:rPr>
        <w:t xml:space="preserve">Experience </w:t>
      </w:r>
      <w:r w:rsidR="00191F19" w:rsidRPr="00191F19">
        <w:rPr>
          <w:rFonts w:ascii="Open Sans" w:eastAsia="Times New Roman" w:hAnsi="Open Sans" w:cs="Open Sans"/>
          <w:b/>
          <w:bCs/>
          <w:i/>
          <w:iCs/>
          <w:kern w:val="0"/>
          <w:sz w:val="21"/>
          <w:szCs w:val="21"/>
          <w:lang w:eastAsia="en-GB"/>
          <w14:ligatures w14:val="none"/>
        </w:rPr>
        <w:t>r</w:t>
      </w:r>
      <w:r w:rsidR="009A7763" w:rsidRPr="007140BC">
        <w:rPr>
          <w:rFonts w:ascii="Open Sans" w:eastAsia="Times New Roman" w:hAnsi="Open Sans" w:cs="Open Sans"/>
          <w:b/>
          <w:bCs/>
          <w:i/>
          <w:iCs/>
          <w:kern w:val="0"/>
          <w:sz w:val="21"/>
          <w:szCs w:val="21"/>
          <w:lang w:eastAsia="en-GB"/>
          <w14:ligatures w14:val="none"/>
        </w:rPr>
        <w:t>eal-world application</w:t>
      </w:r>
      <w:r w:rsidRPr="00191F19">
        <w:rPr>
          <w:rFonts w:ascii="Open Sans" w:eastAsia="Times New Roman" w:hAnsi="Open Sans" w:cs="Open Sans"/>
          <w:b/>
          <w:bCs/>
          <w:kern w:val="0"/>
          <w:sz w:val="21"/>
          <w:szCs w:val="21"/>
          <w:lang w:eastAsia="en-GB"/>
          <w14:ligatures w14:val="none"/>
        </w:rPr>
        <w:t xml:space="preserve"> </w:t>
      </w:r>
      <w:r w:rsidR="00191F19" w:rsidRPr="00191F19">
        <w:rPr>
          <w:rFonts w:ascii="Open Sans" w:eastAsia="Times New Roman" w:hAnsi="Open Sans" w:cs="Open Sans"/>
          <w:kern w:val="0"/>
          <w:sz w:val="21"/>
          <w:szCs w:val="21"/>
          <w:lang w:eastAsia="en-GB"/>
          <w14:ligatures w14:val="none"/>
        </w:rPr>
        <w:t xml:space="preserve">so they understand the </w:t>
      </w:r>
      <w:r w:rsidR="009A7763" w:rsidRPr="007140BC">
        <w:rPr>
          <w:rFonts w:ascii="Open Sans" w:eastAsia="Times New Roman" w:hAnsi="Open Sans" w:cs="Open Sans"/>
          <w:spacing w:val="2"/>
          <w:kern w:val="0"/>
          <w:sz w:val="21"/>
          <w:szCs w:val="21"/>
          <w:lang w:eastAsia="en-GB"/>
          <w14:ligatures w14:val="none"/>
        </w:rPr>
        <w:t>relevan</w:t>
      </w:r>
      <w:r w:rsidR="00191F19" w:rsidRPr="00191F19">
        <w:rPr>
          <w:rFonts w:ascii="Open Sans" w:eastAsia="Times New Roman" w:hAnsi="Open Sans" w:cs="Open Sans"/>
          <w:spacing w:val="2"/>
          <w:kern w:val="0"/>
          <w:sz w:val="21"/>
          <w:szCs w:val="21"/>
          <w:lang w:eastAsia="en-GB"/>
          <w14:ligatures w14:val="none"/>
        </w:rPr>
        <w:t>ce</w:t>
      </w:r>
      <w:r w:rsidR="009A7763" w:rsidRPr="007140BC">
        <w:rPr>
          <w:rFonts w:ascii="Open Sans" w:eastAsia="Times New Roman" w:hAnsi="Open Sans" w:cs="Open Sans"/>
          <w:spacing w:val="2"/>
          <w:kern w:val="0"/>
          <w:sz w:val="21"/>
          <w:szCs w:val="21"/>
          <w:lang w:eastAsia="en-GB"/>
          <w14:ligatures w14:val="none"/>
        </w:rPr>
        <w:t xml:space="preserve"> to their lives</w:t>
      </w:r>
      <w:r w:rsidR="00191F19" w:rsidRPr="00191F19">
        <w:rPr>
          <w:rFonts w:ascii="Open Sans" w:eastAsia="Times New Roman" w:hAnsi="Open Sans" w:cs="Open Sans"/>
          <w:spacing w:val="2"/>
          <w:kern w:val="0"/>
          <w:sz w:val="21"/>
          <w:szCs w:val="21"/>
          <w:lang w:eastAsia="en-GB"/>
          <w14:ligatures w14:val="none"/>
        </w:rPr>
        <w:t>,</w:t>
      </w:r>
      <w:r w:rsidR="009A7763" w:rsidRPr="007140BC">
        <w:rPr>
          <w:rFonts w:ascii="Open Sans" w:eastAsia="Times New Roman" w:hAnsi="Open Sans" w:cs="Open Sans"/>
          <w:spacing w:val="2"/>
          <w:kern w:val="0"/>
          <w:sz w:val="21"/>
          <w:szCs w:val="21"/>
          <w:lang w:eastAsia="en-GB"/>
          <w14:ligatures w14:val="none"/>
        </w:rPr>
        <w:t xml:space="preserve"> </w:t>
      </w:r>
      <w:r w:rsidR="00191F19" w:rsidRPr="00191F19">
        <w:rPr>
          <w:rFonts w:ascii="Open Sans" w:eastAsia="Times New Roman" w:hAnsi="Open Sans" w:cs="Open Sans"/>
          <w:spacing w:val="2"/>
          <w:kern w:val="0"/>
          <w:sz w:val="21"/>
          <w:szCs w:val="21"/>
          <w:lang w:eastAsia="en-GB"/>
          <w14:ligatures w14:val="none"/>
        </w:rPr>
        <w:t xml:space="preserve">through the </w:t>
      </w:r>
      <w:r w:rsidR="009A7763" w:rsidRPr="007140BC">
        <w:rPr>
          <w:rFonts w:ascii="Open Sans" w:eastAsia="Times New Roman" w:hAnsi="Open Sans" w:cs="Open Sans"/>
          <w:spacing w:val="2"/>
          <w:kern w:val="0"/>
          <w:sz w:val="21"/>
          <w:szCs w:val="21"/>
          <w:lang w:eastAsia="en-GB"/>
          <w14:ligatures w14:val="none"/>
        </w:rPr>
        <w:t>applic</w:t>
      </w:r>
      <w:r w:rsidR="00191F19" w:rsidRPr="00191F19">
        <w:rPr>
          <w:rFonts w:ascii="Open Sans" w:eastAsia="Times New Roman" w:hAnsi="Open Sans" w:cs="Open Sans"/>
          <w:spacing w:val="2"/>
          <w:kern w:val="0"/>
          <w:sz w:val="21"/>
          <w:szCs w:val="21"/>
          <w:lang w:eastAsia="en-GB"/>
          <w14:ligatures w14:val="none"/>
        </w:rPr>
        <w:t>ation of</w:t>
      </w:r>
      <w:r w:rsidR="009A7763" w:rsidRPr="007140BC">
        <w:rPr>
          <w:rFonts w:ascii="Open Sans" w:eastAsia="Times New Roman" w:hAnsi="Open Sans" w:cs="Open Sans"/>
          <w:spacing w:val="2"/>
          <w:kern w:val="0"/>
          <w:sz w:val="21"/>
          <w:szCs w:val="21"/>
          <w:lang w:eastAsia="en-GB"/>
          <w14:ligatures w14:val="none"/>
        </w:rPr>
        <w:t xml:space="preserve"> everyday situations. </w:t>
      </w:r>
    </w:p>
    <w:p w14:paraId="4D10A7D2" w14:textId="65CD55C5" w:rsidR="00DE0891" w:rsidRPr="00191F19" w:rsidRDefault="00DE0891" w:rsidP="00191F19">
      <w:pPr>
        <w:shd w:val="clear" w:color="auto" w:fill="FFFFFF"/>
        <w:spacing w:before="120" w:after="120" w:line="240" w:lineRule="auto"/>
        <w:jc w:val="both"/>
        <w:rPr>
          <w:rFonts w:ascii="Open Sans" w:eastAsia="Times New Roman" w:hAnsi="Open Sans" w:cs="Open Sans"/>
          <w:spacing w:val="2"/>
          <w:kern w:val="0"/>
          <w:sz w:val="21"/>
          <w:szCs w:val="21"/>
          <w:lang w:eastAsia="en-GB"/>
          <w14:ligatures w14:val="none"/>
        </w:rPr>
      </w:pPr>
      <w:r w:rsidRPr="00191F19">
        <w:rPr>
          <w:rFonts w:ascii="Open Sans" w:eastAsia="Times New Roman" w:hAnsi="Open Sans" w:cs="Open Sans"/>
          <w:kern w:val="0"/>
          <w:sz w:val="21"/>
          <w:szCs w:val="21"/>
          <w:lang w:eastAsia="en-GB"/>
          <w14:ligatures w14:val="none"/>
        </w:rPr>
        <w:t>Be</w:t>
      </w:r>
      <w:r w:rsidRPr="00191F19">
        <w:rPr>
          <w:rFonts w:ascii="Open Sans" w:eastAsia="Times New Roman" w:hAnsi="Open Sans" w:cs="Open Sans"/>
          <w:b/>
          <w:bCs/>
          <w:kern w:val="0"/>
          <w:sz w:val="21"/>
          <w:szCs w:val="21"/>
          <w:lang w:eastAsia="en-GB"/>
          <w14:ligatures w14:val="none"/>
        </w:rPr>
        <w:t xml:space="preserve"> </w:t>
      </w:r>
      <w:r w:rsidRPr="00191F19">
        <w:rPr>
          <w:rFonts w:ascii="Open Sans" w:eastAsia="Times New Roman" w:hAnsi="Open Sans" w:cs="Open Sans"/>
          <w:b/>
          <w:bCs/>
          <w:i/>
          <w:iCs/>
          <w:kern w:val="0"/>
          <w:sz w:val="21"/>
          <w:szCs w:val="21"/>
          <w:lang w:eastAsia="en-GB"/>
          <w14:ligatures w14:val="none"/>
        </w:rPr>
        <w:t>f</w:t>
      </w:r>
      <w:r w:rsidRPr="007140BC">
        <w:rPr>
          <w:rFonts w:ascii="Open Sans" w:eastAsia="Times New Roman" w:hAnsi="Open Sans" w:cs="Open Sans"/>
          <w:b/>
          <w:bCs/>
          <w:i/>
          <w:iCs/>
          <w:kern w:val="0"/>
          <w:sz w:val="21"/>
          <w:szCs w:val="21"/>
          <w:lang w:eastAsia="en-GB"/>
          <w14:ligatures w14:val="none"/>
        </w:rPr>
        <w:t>luen</w:t>
      </w:r>
      <w:r w:rsidRPr="00191F19">
        <w:rPr>
          <w:rFonts w:ascii="Open Sans" w:eastAsia="Times New Roman" w:hAnsi="Open Sans" w:cs="Open Sans"/>
          <w:b/>
          <w:bCs/>
          <w:i/>
          <w:iCs/>
          <w:kern w:val="0"/>
          <w:sz w:val="21"/>
          <w:szCs w:val="21"/>
          <w:lang w:eastAsia="en-GB"/>
          <w14:ligatures w14:val="none"/>
        </w:rPr>
        <w:t>t</w:t>
      </w:r>
      <w:r w:rsidRPr="00191F19">
        <w:rPr>
          <w:rFonts w:ascii="Open Sans" w:eastAsia="Times New Roman" w:hAnsi="Open Sans" w:cs="Open Sans"/>
          <w:b/>
          <w:bCs/>
          <w:kern w:val="0"/>
          <w:sz w:val="21"/>
          <w:szCs w:val="21"/>
          <w:lang w:eastAsia="en-GB"/>
          <w14:ligatures w14:val="none"/>
        </w:rPr>
        <w:t xml:space="preserve"> </w:t>
      </w:r>
      <w:r w:rsidR="00191F19" w:rsidRPr="00191F19">
        <w:rPr>
          <w:rFonts w:ascii="Open Sans" w:eastAsia="Times New Roman" w:hAnsi="Open Sans" w:cs="Open Sans"/>
          <w:spacing w:val="2"/>
          <w:kern w:val="0"/>
          <w:sz w:val="21"/>
          <w:szCs w:val="21"/>
          <w:lang w:eastAsia="en-GB"/>
          <w14:ligatures w14:val="none"/>
        </w:rPr>
        <w:t>by</w:t>
      </w:r>
      <w:r w:rsidRPr="00191F19">
        <w:rPr>
          <w:rFonts w:ascii="Open Sans" w:eastAsia="Times New Roman" w:hAnsi="Open Sans" w:cs="Open Sans"/>
          <w:spacing w:val="2"/>
          <w:kern w:val="0"/>
          <w:sz w:val="21"/>
          <w:szCs w:val="21"/>
          <w:lang w:eastAsia="en-GB"/>
          <w14:ligatures w14:val="none"/>
        </w:rPr>
        <w:t xml:space="preserve"> focus</w:t>
      </w:r>
      <w:r w:rsidR="00191F19" w:rsidRPr="00191F19">
        <w:rPr>
          <w:rFonts w:ascii="Open Sans" w:eastAsia="Times New Roman" w:hAnsi="Open Sans" w:cs="Open Sans"/>
          <w:spacing w:val="2"/>
          <w:kern w:val="0"/>
          <w:sz w:val="21"/>
          <w:szCs w:val="21"/>
          <w:lang w:eastAsia="en-GB"/>
          <w14:ligatures w14:val="none"/>
        </w:rPr>
        <w:t>ing</w:t>
      </w:r>
      <w:r w:rsidRPr="00191F19">
        <w:rPr>
          <w:rFonts w:ascii="Open Sans" w:eastAsia="Times New Roman" w:hAnsi="Open Sans" w:cs="Open Sans"/>
          <w:spacing w:val="2"/>
          <w:kern w:val="0"/>
          <w:sz w:val="21"/>
          <w:szCs w:val="21"/>
          <w:lang w:eastAsia="en-GB"/>
          <w14:ligatures w14:val="none"/>
        </w:rPr>
        <w:t xml:space="preserve"> on depth before breadth and</w:t>
      </w:r>
      <w:r w:rsidR="00191F19" w:rsidRPr="00191F19">
        <w:rPr>
          <w:rFonts w:ascii="Open Sans" w:eastAsia="Times New Roman" w:hAnsi="Open Sans" w:cs="Open Sans"/>
          <w:spacing w:val="2"/>
          <w:kern w:val="0"/>
          <w:sz w:val="21"/>
          <w:szCs w:val="21"/>
          <w:lang w:eastAsia="en-GB"/>
          <w14:ligatures w14:val="none"/>
        </w:rPr>
        <w:t xml:space="preserve"> by having the </w:t>
      </w:r>
      <w:r w:rsidRPr="00191F19">
        <w:rPr>
          <w:rFonts w:ascii="Open Sans" w:eastAsia="Times New Roman" w:hAnsi="Open Sans" w:cs="Open Sans"/>
          <w:spacing w:val="2"/>
          <w:kern w:val="0"/>
          <w:sz w:val="21"/>
          <w:szCs w:val="21"/>
          <w:lang w:eastAsia="en-GB"/>
          <w14:ligatures w14:val="none"/>
        </w:rPr>
        <w:t xml:space="preserve">time </w:t>
      </w:r>
      <w:r w:rsidR="00191F19" w:rsidRPr="00191F19">
        <w:rPr>
          <w:rFonts w:ascii="Open Sans" w:eastAsia="Times New Roman" w:hAnsi="Open Sans" w:cs="Open Sans"/>
          <w:spacing w:val="2"/>
          <w:kern w:val="0"/>
          <w:sz w:val="21"/>
          <w:szCs w:val="21"/>
          <w:lang w:eastAsia="en-GB"/>
          <w14:ligatures w14:val="none"/>
        </w:rPr>
        <w:t xml:space="preserve">required </w:t>
      </w:r>
      <w:r w:rsidRPr="00191F19">
        <w:rPr>
          <w:rFonts w:ascii="Open Sans" w:eastAsia="Times New Roman" w:hAnsi="Open Sans" w:cs="Open Sans"/>
          <w:spacing w:val="2"/>
          <w:kern w:val="0"/>
          <w:sz w:val="21"/>
          <w:szCs w:val="21"/>
          <w:lang w:eastAsia="en-GB"/>
          <w14:ligatures w14:val="none"/>
        </w:rPr>
        <w:t xml:space="preserve">to practice and reinforce </w:t>
      </w:r>
      <w:r w:rsidR="00191F19" w:rsidRPr="00191F19">
        <w:rPr>
          <w:rFonts w:ascii="Open Sans" w:eastAsia="Times New Roman" w:hAnsi="Open Sans" w:cs="Open Sans"/>
          <w:spacing w:val="2"/>
          <w:kern w:val="0"/>
          <w:sz w:val="21"/>
          <w:szCs w:val="21"/>
          <w:lang w:eastAsia="en-GB"/>
          <w14:ligatures w14:val="none"/>
        </w:rPr>
        <w:t xml:space="preserve">skills and </w:t>
      </w:r>
      <w:r w:rsidRPr="00191F19">
        <w:rPr>
          <w:rFonts w:ascii="Open Sans" w:eastAsia="Times New Roman" w:hAnsi="Open Sans" w:cs="Open Sans"/>
          <w:spacing w:val="2"/>
          <w:kern w:val="0"/>
          <w:sz w:val="21"/>
          <w:szCs w:val="21"/>
          <w:lang w:eastAsia="en-GB"/>
          <w14:ligatures w14:val="none"/>
        </w:rPr>
        <w:t>knowledge again and again.</w:t>
      </w:r>
    </w:p>
    <w:p w14:paraId="459404A8" w14:textId="0B8E150A" w:rsidR="00191F19" w:rsidRPr="007140BC" w:rsidRDefault="00DE0891" w:rsidP="00191F19">
      <w:pPr>
        <w:shd w:val="clear" w:color="auto" w:fill="FFFFFF"/>
        <w:spacing w:before="120" w:after="120" w:line="240" w:lineRule="auto"/>
        <w:jc w:val="both"/>
        <w:rPr>
          <w:rFonts w:ascii="Open Sans" w:eastAsia="Times New Roman" w:hAnsi="Open Sans" w:cs="Open Sans"/>
          <w:kern w:val="0"/>
          <w:sz w:val="21"/>
          <w:szCs w:val="21"/>
          <w:lang w:eastAsia="en-GB"/>
          <w14:ligatures w14:val="none"/>
        </w:rPr>
      </w:pPr>
      <w:r w:rsidRPr="007140BC">
        <w:rPr>
          <w:rFonts w:ascii="Open Sans" w:eastAsia="Times New Roman" w:hAnsi="Open Sans" w:cs="Open Sans"/>
          <w:b/>
          <w:bCs/>
          <w:i/>
          <w:iCs/>
          <w:kern w:val="0"/>
          <w:sz w:val="21"/>
          <w:szCs w:val="21"/>
          <w:lang w:eastAsia="en-GB"/>
          <w14:ligatures w14:val="none"/>
        </w:rPr>
        <w:t>Reason</w:t>
      </w:r>
      <w:r w:rsidRPr="00191F19">
        <w:rPr>
          <w:rFonts w:ascii="Open Sans" w:eastAsia="Times New Roman" w:hAnsi="Open Sans" w:cs="Open Sans"/>
          <w:b/>
          <w:bCs/>
          <w:kern w:val="0"/>
          <w:sz w:val="21"/>
          <w:szCs w:val="21"/>
          <w:lang w:eastAsia="en-GB"/>
          <w14:ligatures w14:val="none"/>
        </w:rPr>
        <w:t xml:space="preserve"> </w:t>
      </w:r>
      <w:r w:rsidRPr="007140BC">
        <w:rPr>
          <w:rFonts w:ascii="Open Sans" w:eastAsia="Times New Roman" w:hAnsi="Open Sans" w:cs="Open Sans"/>
          <w:kern w:val="0"/>
          <w:sz w:val="21"/>
          <w:szCs w:val="21"/>
          <w:lang w:eastAsia="en-GB"/>
          <w14:ligatures w14:val="none"/>
        </w:rPr>
        <w:t>by following a line of enquiry mathematically and developing arguments</w:t>
      </w:r>
      <w:r w:rsidR="00191F19" w:rsidRPr="00191F19">
        <w:rPr>
          <w:rFonts w:ascii="Open Sans" w:eastAsia="Times New Roman" w:hAnsi="Open Sans" w:cs="Open Sans"/>
          <w:kern w:val="0"/>
          <w:sz w:val="21"/>
          <w:szCs w:val="21"/>
          <w:lang w:eastAsia="en-GB"/>
          <w14:ligatures w14:val="none"/>
        </w:rPr>
        <w:t>, through their u</w:t>
      </w:r>
      <w:r w:rsidR="00191F19" w:rsidRPr="007140BC">
        <w:rPr>
          <w:rFonts w:ascii="Open Sans" w:eastAsia="Times New Roman" w:hAnsi="Open Sans" w:cs="Open Sans"/>
          <w:kern w:val="0"/>
          <w:sz w:val="21"/>
          <w:szCs w:val="21"/>
          <w:lang w:eastAsia="en-GB"/>
          <w14:ligatures w14:val="none"/>
        </w:rPr>
        <w:t>nderstand</w:t>
      </w:r>
      <w:r w:rsidR="00191F19" w:rsidRPr="00191F19">
        <w:rPr>
          <w:rFonts w:ascii="Open Sans" w:eastAsia="Times New Roman" w:hAnsi="Open Sans" w:cs="Open Sans"/>
          <w:kern w:val="0"/>
          <w:sz w:val="21"/>
          <w:szCs w:val="21"/>
          <w:lang w:eastAsia="en-GB"/>
          <w14:ligatures w14:val="none"/>
        </w:rPr>
        <w:t>ing of</w:t>
      </w:r>
      <w:r w:rsidR="00191F19" w:rsidRPr="007140BC">
        <w:rPr>
          <w:rFonts w:ascii="Open Sans" w:eastAsia="Times New Roman" w:hAnsi="Open Sans" w:cs="Open Sans"/>
          <w:kern w:val="0"/>
          <w:sz w:val="21"/>
          <w:szCs w:val="21"/>
          <w:lang w:eastAsia="en-GB"/>
          <w14:ligatures w14:val="none"/>
        </w:rPr>
        <w:t xml:space="preserve"> a wide range of </w:t>
      </w:r>
      <w:r w:rsidR="00191F19" w:rsidRPr="007140BC">
        <w:rPr>
          <w:rFonts w:ascii="Open Sans" w:eastAsia="Times New Roman" w:hAnsi="Open Sans" w:cs="Open Sans"/>
          <w:b/>
          <w:bCs/>
          <w:i/>
          <w:iCs/>
          <w:kern w:val="0"/>
          <w:sz w:val="21"/>
          <w:szCs w:val="21"/>
          <w:lang w:eastAsia="en-GB"/>
          <w14:ligatures w14:val="none"/>
        </w:rPr>
        <w:t>mathematical representations</w:t>
      </w:r>
      <w:r w:rsidR="00191F19" w:rsidRPr="007140BC">
        <w:rPr>
          <w:rFonts w:ascii="Open Sans" w:eastAsia="Times New Roman" w:hAnsi="Open Sans" w:cs="Open Sans"/>
          <w:b/>
          <w:bCs/>
          <w:kern w:val="0"/>
          <w:sz w:val="21"/>
          <w:szCs w:val="21"/>
          <w:lang w:eastAsia="en-GB"/>
          <w14:ligatures w14:val="none"/>
        </w:rPr>
        <w:t>.</w:t>
      </w:r>
      <w:r w:rsidR="00191F19" w:rsidRPr="007140BC">
        <w:rPr>
          <w:rFonts w:ascii="Open Sans" w:eastAsia="Times New Roman" w:hAnsi="Open Sans" w:cs="Open Sans"/>
          <w:kern w:val="0"/>
          <w:sz w:val="21"/>
          <w:szCs w:val="21"/>
          <w:lang w:eastAsia="en-GB"/>
          <w14:ligatures w14:val="none"/>
        </w:rPr>
        <w:t> </w:t>
      </w:r>
    </w:p>
    <w:p w14:paraId="719E8B9E" w14:textId="27522648" w:rsidR="00DE0891" w:rsidRPr="00191F19" w:rsidRDefault="00DE0891" w:rsidP="00191F19">
      <w:pPr>
        <w:shd w:val="clear" w:color="auto" w:fill="FFFFFF"/>
        <w:spacing w:before="120" w:after="120" w:line="240" w:lineRule="auto"/>
        <w:jc w:val="both"/>
        <w:rPr>
          <w:rFonts w:ascii="Open Sans" w:eastAsia="Times New Roman" w:hAnsi="Open Sans" w:cs="Open Sans"/>
          <w:spacing w:val="2"/>
          <w:kern w:val="0"/>
          <w:sz w:val="21"/>
          <w:szCs w:val="21"/>
          <w:lang w:eastAsia="en-GB"/>
          <w14:ligatures w14:val="none"/>
        </w:rPr>
      </w:pPr>
      <w:r w:rsidRPr="00191F19">
        <w:rPr>
          <w:rFonts w:ascii="Open Sans" w:eastAsia="Times New Roman" w:hAnsi="Open Sans" w:cs="Open Sans"/>
          <w:b/>
          <w:bCs/>
          <w:i/>
          <w:iCs/>
          <w:kern w:val="0"/>
          <w:sz w:val="21"/>
          <w:szCs w:val="21"/>
          <w:lang w:eastAsia="en-GB"/>
          <w14:ligatures w14:val="none"/>
        </w:rPr>
        <w:t>Problem</w:t>
      </w:r>
      <w:r w:rsidR="003F53BB">
        <w:rPr>
          <w:rFonts w:ascii="Open Sans" w:eastAsia="Times New Roman" w:hAnsi="Open Sans" w:cs="Open Sans"/>
          <w:b/>
          <w:bCs/>
          <w:i/>
          <w:iCs/>
          <w:kern w:val="0"/>
          <w:sz w:val="21"/>
          <w:szCs w:val="21"/>
          <w:lang w:eastAsia="en-GB"/>
          <w14:ligatures w14:val="none"/>
        </w:rPr>
        <w:t>-</w:t>
      </w:r>
      <w:r w:rsidRPr="00191F19">
        <w:rPr>
          <w:rFonts w:ascii="Open Sans" w:eastAsia="Times New Roman" w:hAnsi="Open Sans" w:cs="Open Sans"/>
          <w:b/>
          <w:bCs/>
          <w:i/>
          <w:iCs/>
          <w:kern w:val="0"/>
          <w:sz w:val="21"/>
          <w:szCs w:val="21"/>
          <w:lang w:eastAsia="en-GB"/>
          <w14:ligatures w14:val="none"/>
        </w:rPr>
        <w:t>solv</w:t>
      </w:r>
      <w:r w:rsidR="00191F19" w:rsidRPr="00191F19">
        <w:rPr>
          <w:rFonts w:ascii="Open Sans" w:eastAsia="Times New Roman" w:hAnsi="Open Sans" w:cs="Open Sans"/>
          <w:b/>
          <w:bCs/>
          <w:i/>
          <w:iCs/>
          <w:kern w:val="0"/>
          <w:sz w:val="21"/>
          <w:szCs w:val="21"/>
          <w:lang w:eastAsia="en-GB"/>
          <w14:ligatures w14:val="none"/>
        </w:rPr>
        <w:t>e</w:t>
      </w:r>
      <w:r w:rsidRPr="00191F19">
        <w:rPr>
          <w:rFonts w:ascii="Open Sans" w:eastAsia="Times New Roman" w:hAnsi="Open Sans" w:cs="Open Sans"/>
          <w:b/>
          <w:bCs/>
          <w:kern w:val="0"/>
          <w:sz w:val="21"/>
          <w:szCs w:val="21"/>
          <w:lang w:eastAsia="en-GB"/>
          <w14:ligatures w14:val="none"/>
        </w:rPr>
        <w:t xml:space="preserve"> </w:t>
      </w:r>
      <w:r w:rsidRPr="007140BC">
        <w:rPr>
          <w:rFonts w:ascii="Open Sans" w:eastAsia="Times New Roman" w:hAnsi="Open Sans" w:cs="Open Sans"/>
          <w:spacing w:val="2"/>
          <w:kern w:val="0"/>
          <w:sz w:val="21"/>
          <w:szCs w:val="21"/>
          <w:lang w:eastAsia="en-GB"/>
          <w14:ligatures w14:val="none"/>
        </w:rPr>
        <w:t xml:space="preserve">by </w:t>
      </w:r>
      <w:r w:rsidR="00191F19" w:rsidRPr="00191F19">
        <w:rPr>
          <w:rFonts w:ascii="Open Sans" w:eastAsia="Times New Roman" w:hAnsi="Open Sans" w:cs="Open Sans"/>
          <w:spacing w:val="2"/>
          <w:kern w:val="0"/>
          <w:sz w:val="21"/>
          <w:szCs w:val="21"/>
          <w:lang w:eastAsia="en-GB"/>
          <w14:ligatures w14:val="none"/>
        </w:rPr>
        <w:t xml:space="preserve">systematically working through a series of </w:t>
      </w:r>
      <w:r w:rsidRPr="007140BC">
        <w:rPr>
          <w:rFonts w:ascii="Open Sans" w:eastAsia="Times New Roman" w:hAnsi="Open Sans" w:cs="Open Sans"/>
          <w:spacing w:val="2"/>
          <w:kern w:val="0"/>
          <w:sz w:val="21"/>
          <w:szCs w:val="21"/>
          <w:lang w:eastAsia="en-GB"/>
          <w14:ligatures w14:val="none"/>
        </w:rPr>
        <w:t xml:space="preserve">steps and </w:t>
      </w:r>
      <w:r w:rsidRPr="00191F19">
        <w:rPr>
          <w:rFonts w:ascii="Open Sans" w:eastAsia="Times New Roman" w:hAnsi="Open Sans" w:cs="Open Sans"/>
          <w:spacing w:val="2"/>
          <w:kern w:val="0"/>
          <w:sz w:val="21"/>
          <w:szCs w:val="21"/>
          <w:lang w:eastAsia="en-GB"/>
          <w14:ligatures w14:val="none"/>
        </w:rPr>
        <w:t xml:space="preserve">using </w:t>
      </w:r>
      <w:r w:rsidRPr="007140BC">
        <w:rPr>
          <w:rFonts w:ascii="Open Sans" w:eastAsia="Times New Roman" w:hAnsi="Open Sans" w:cs="Open Sans"/>
          <w:kern w:val="0"/>
          <w:sz w:val="21"/>
          <w:szCs w:val="21"/>
          <w:lang w:eastAsia="en-GB"/>
          <w14:ligatures w14:val="none"/>
        </w:rPr>
        <w:t xml:space="preserve">their knowledge </w:t>
      </w:r>
      <w:r w:rsidRPr="00191F19">
        <w:rPr>
          <w:rFonts w:ascii="Open Sans" w:eastAsia="Times New Roman" w:hAnsi="Open Sans" w:cs="Open Sans"/>
          <w:kern w:val="0"/>
          <w:sz w:val="21"/>
          <w:szCs w:val="21"/>
          <w:lang w:eastAsia="en-GB"/>
          <w14:ligatures w14:val="none"/>
        </w:rPr>
        <w:t xml:space="preserve">to </w:t>
      </w:r>
      <w:r w:rsidRPr="007140BC">
        <w:rPr>
          <w:rFonts w:ascii="Open Sans" w:eastAsia="Times New Roman" w:hAnsi="Open Sans" w:cs="Open Sans"/>
          <w:spacing w:val="2"/>
          <w:kern w:val="0"/>
          <w:sz w:val="21"/>
          <w:szCs w:val="21"/>
          <w:lang w:eastAsia="en-GB"/>
          <w14:ligatures w14:val="none"/>
        </w:rPr>
        <w:t xml:space="preserve">develop a resilient attitude and </w:t>
      </w:r>
      <w:r w:rsidR="00191F19" w:rsidRPr="00191F19">
        <w:rPr>
          <w:rFonts w:ascii="Open Sans" w:eastAsia="Times New Roman" w:hAnsi="Open Sans" w:cs="Open Sans"/>
          <w:spacing w:val="2"/>
          <w:kern w:val="0"/>
          <w:sz w:val="21"/>
          <w:szCs w:val="21"/>
          <w:lang w:eastAsia="en-GB"/>
          <w14:ligatures w14:val="none"/>
        </w:rPr>
        <w:t>willingness</w:t>
      </w:r>
      <w:r w:rsidRPr="007140BC">
        <w:rPr>
          <w:rFonts w:ascii="Open Sans" w:eastAsia="Times New Roman" w:hAnsi="Open Sans" w:cs="Open Sans"/>
          <w:spacing w:val="2"/>
          <w:kern w:val="0"/>
          <w:sz w:val="21"/>
          <w:szCs w:val="21"/>
          <w:lang w:eastAsia="en-GB"/>
          <w14:ligatures w14:val="none"/>
        </w:rPr>
        <w:t xml:space="preserve"> to take risks</w:t>
      </w:r>
      <w:r w:rsidRPr="00191F19">
        <w:rPr>
          <w:rFonts w:ascii="Open Sans" w:eastAsia="Times New Roman" w:hAnsi="Open Sans" w:cs="Open Sans"/>
          <w:kern w:val="0"/>
          <w:sz w:val="21"/>
          <w:szCs w:val="21"/>
          <w:lang w:eastAsia="en-GB"/>
          <w14:ligatures w14:val="none"/>
        </w:rPr>
        <w:t>.</w:t>
      </w:r>
    </w:p>
    <w:p w14:paraId="22D4208A" w14:textId="6C8A2EEF" w:rsidR="00E50C2E" w:rsidRDefault="00DE0891" w:rsidP="00191F19">
      <w:pPr>
        <w:shd w:val="clear" w:color="auto" w:fill="FFFFFF"/>
        <w:spacing w:before="120" w:after="120" w:line="240" w:lineRule="auto"/>
        <w:jc w:val="both"/>
        <w:rPr>
          <w:rFonts w:ascii="Open Sans" w:eastAsia="Times New Roman" w:hAnsi="Open Sans" w:cs="Open Sans"/>
          <w:kern w:val="0"/>
          <w:sz w:val="21"/>
          <w:szCs w:val="21"/>
          <w:lang w:eastAsia="en-GB"/>
          <w14:ligatures w14:val="none"/>
        </w:rPr>
      </w:pPr>
      <w:r w:rsidRPr="00191F19">
        <w:rPr>
          <w:rFonts w:ascii="Open Sans" w:eastAsia="Times New Roman" w:hAnsi="Open Sans" w:cs="Open Sans"/>
          <w:b/>
          <w:bCs/>
          <w:i/>
          <w:iCs/>
          <w:kern w:val="0"/>
          <w:sz w:val="21"/>
          <w:szCs w:val="21"/>
          <w:lang w:eastAsia="en-GB"/>
          <w14:ligatures w14:val="none"/>
        </w:rPr>
        <w:t>W</w:t>
      </w:r>
      <w:r w:rsidR="009C6D6A" w:rsidRPr="00191F19">
        <w:rPr>
          <w:rFonts w:ascii="Open Sans" w:eastAsia="Times New Roman" w:hAnsi="Open Sans" w:cs="Open Sans"/>
          <w:b/>
          <w:bCs/>
          <w:i/>
          <w:iCs/>
          <w:kern w:val="0"/>
          <w:sz w:val="21"/>
          <w:szCs w:val="21"/>
          <w:lang w:eastAsia="en-GB"/>
          <w14:ligatures w14:val="none"/>
        </w:rPr>
        <w:t>ork</w:t>
      </w:r>
      <w:r w:rsidR="002277F9" w:rsidRPr="00191F19">
        <w:rPr>
          <w:rFonts w:ascii="Open Sans" w:eastAsia="Times New Roman" w:hAnsi="Open Sans" w:cs="Open Sans"/>
          <w:b/>
          <w:bCs/>
          <w:i/>
          <w:iCs/>
          <w:kern w:val="0"/>
          <w:sz w:val="21"/>
          <w:szCs w:val="21"/>
          <w:lang w:eastAsia="en-GB"/>
          <w14:ligatures w14:val="none"/>
        </w:rPr>
        <w:t xml:space="preserve"> </w:t>
      </w:r>
      <w:r w:rsidR="00191F19" w:rsidRPr="00191F19">
        <w:rPr>
          <w:rFonts w:ascii="Open Sans" w:eastAsia="Times New Roman" w:hAnsi="Open Sans" w:cs="Open Sans"/>
          <w:b/>
          <w:bCs/>
          <w:i/>
          <w:iCs/>
          <w:kern w:val="0"/>
          <w:sz w:val="21"/>
          <w:szCs w:val="21"/>
          <w:lang w:eastAsia="en-GB"/>
          <w14:ligatures w14:val="none"/>
        </w:rPr>
        <w:t>collaboratively</w:t>
      </w:r>
      <w:r w:rsidR="00191F19" w:rsidRPr="00191F19">
        <w:rPr>
          <w:rFonts w:ascii="Open Sans" w:eastAsia="Times New Roman" w:hAnsi="Open Sans" w:cs="Open Sans"/>
          <w:b/>
          <w:bCs/>
          <w:kern w:val="0"/>
          <w:sz w:val="21"/>
          <w:szCs w:val="21"/>
          <w:lang w:eastAsia="en-GB"/>
          <w14:ligatures w14:val="none"/>
        </w:rPr>
        <w:t xml:space="preserve"> </w:t>
      </w:r>
      <w:r w:rsidR="00191F19" w:rsidRPr="00191F19">
        <w:rPr>
          <w:rFonts w:ascii="Open Sans" w:eastAsia="Times New Roman" w:hAnsi="Open Sans" w:cs="Open Sans"/>
          <w:kern w:val="0"/>
          <w:sz w:val="21"/>
          <w:szCs w:val="21"/>
          <w:lang w:eastAsia="en-GB"/>
          <w14:ligatures w14:val="none"/>
        </w:rPr>
        <w:t>to</w:t>
      </w:r>
      <w:r w:rsidRPr="00191F19">
        <w:rPr>
          <w:rFonts w:ascii="Open Sans" w:hAnsi="Open Sans" w:cs="Open Sans"/>
          <w:sz w:val="21"/>
          <w:szCs w:val="21"/>
        </w:rPr>
        <w:t xml:space="preserve"> support one another to </w:t>
      </w:r>
      <w:r w:rsidRPr="007140BC">
        <w:rPr>
          <w:rFonts w:ascii="Open Sans" w:eastAsia="Times New Roman" w:hAnsi="Open Sans" w:cs="Open Sans"/>
          <w:kern w:val="0"/>
          <w:sz w:val="21"/>
          <w:szCs w:val="21"/>
          <w:lang w:eastAsia="en-GB"/>
          <w14:ligatures w14:val="none"/>
        </w:rPr>
        <w:t xml:space="preserve">achieve a </w:t>
      </w:r>
      <w:r w:rsidRPr="00191F19">
        <w:rPr>
          <w:rFonts w:ascii="Open Sans" w:eastAsia="Times New Roman" w:hAnsi="Open Sans" w:cs="Open Sans"/>
          <w:kern w:val="0"/>
          <w:sz w:val="21"/>
          <w:szCs w:val="21"/>
          <w:lang w:eastAsia="en-GB"/>
          <w14:ligatures w14:val="none"/>
        </w:rPr>
        <w:t xml:space="preserve">common </w:t>
      </w:r>
      <w:r w:rsidRPr="007140BC">
        <w:rPr>
          <w:rFonts w:ascii="Open Sans" w:eastAsia="Times New Roman" w:hAnsi="Open Sans" w:cs="Open Sans"/>
          <w:kern w:val="0"/>
          <w:sz w:val="21"/>
          <w:szCs w:val="21"/>
          <w:lang w:eastAsia="en-GB"/>
          <w14:ligatures w14:val="none"/>
        </w:rPr>
        <w:t>goal. </w:t>
      </w:r>
    </w:p>
    <w:p w14:paraId="43738A41" w14:textId="71CE7D4C" w:rsidR="00E50C2E" w:rsidRPr="00497C90" w:rsidRDefault="00497C90" w:rsidP="00497C90">
      <w:pPr>
        <w:pStyle w:val="NormalWeb"/>
        <w:jc w:val="both"/>
        <w:rPr>
          <w:rFonts w:ascii="Open Sans" w:hAnsi="Open Sans" w:cs="Open Sans"/>
          <w:b/>
          <w:bCs/>
          <w:color w:val="333333"/>
          <w:sz w:val="21"/>
          <w:szCs w:val="21"/>
        </w:rPr>
      </w:pPr>
      <w:r w:rsidRPr="00497C90">
        <w:rPr>
          <w:rFonts w:ascii="Open Sans" w:hAnsi="Open Sans" w:cs="Open Sans"/>
          <w:b/>
          <w:bCs/>
          <w:color w:val="333333"/>
          <w:sz w:val="21"/>
          <w:szCs w:val="21"/>
        </w:rPr>
        <w:t xml:space="preserve">Does White Rose Maths only cover </w:t>
      </w:r>
      <w:r>
        <w:rPr>
          <w:rFonts w:ascii="Open Sans" w:hAnsi="Open Sans" w:cs="Open Sans"/>
          <w:b/>
          <w:bCs/>
          <w:color w:val="333333"/>
          <w:sz w:val="21"/>
          <w:szCs w:val="21"/>
        </w:rPr>
        <w:t xml:space="preserve">the teaching of </w:t>
      </w:r>
      <w:r w:rsidRPr="00497C90">
        <w:rPr>
          <w:rFonts w:ascii="Open Sans" w:hAnsi="Open Sans" w:cs="Open Sans"/>
          <w:b/>
          <w:bCs/>
          <w:color w:val="333333"/>
          <w:sz w:val="21"/>
          <w:szCs w:val="21"/>
        </w:rPr>
        <w:t>calculation?</w:t>
      </w:r>
    </w:p>
    <w:p w14:paraId="71C0C8B3" w14:textId="22C21F43" w:rsidR="002D1976" w:rsidRDefault="00497C90" w:rsidP="00B548A0">
      <w:pPr>
        <w:pStyle w:val="NormalWeb"/>
        <w:spacing w:before="0" w:beforeAutospacing="0" w:after="150" w:afterAutospacing="0"/>
        <w:jc w:val="both"/>
        <w:rPr>
          <w:rFonts w:ascii="Open Sans" w:hAnsi="Open Sans" w:cs="Open Sans"/>
          <w:spacing w:val="2"/>
          <w:sz w:val="21"/>
          <w:szCs w:val="21"/>
        </w:rPr>
      </w:pPr>
      <w:r w:rsidRPr="00497C90">
        <w:rPr>
          <w:rFonts w:ascii="Open Sans" w:hAnsi="Open Sans" w:cs="Open Sans"/>
          <w:spacing w:val="2"/>
          <w:sz w:val="21"/>
          <w:szCs w:val="21"/>
        </w:rPr>
        <w:t>The White Rose scheme</w:t>
      </w:r>
      <w:r w:rsidR="00053643">
        <w:rPr>
          <w:rFonts w:ascii="Open Sans" w:hAnsi="Open Sans" w:cs="Open Sans"/>
          <w:spacing w:val="2"/>
          <w:sz w:val="21"/>
          <w:szCs w:val="21"/>
        </w:rPr>
        <w:t xml:space="preserve"> (and Mastering Number in Reception)</w:t>
      </w:r>
      <w:r w:rsidRPr="00497C90">
        <w:rPr>
          <w:rFonts w:ascii="Open Sans" w:hAnsi="Open Sans" w:cs="Open Sans"/>
          <w:spacing w:val="2"/>
          <w:sz w:val="21"/>
          <w:szCs w:val="21"/>
        </w:rPr>
        <w:t xml:space="preserve"> cover all the essential topics in </w:t>
      </w:r>
      <w:r>
        <w:rPr>
          <w:rFonts w:ascii="Open Sans" w:hAnsi="Open Sans" w:cs="Open Sans"/>
          <w:spacing w:val="2"/>
          <w:sz w:val="21"/>
          <w:szCs w:val="21"/>
        </w:rPr>
        <w:t>Reception, K</w:t>
      </w:r>
      <w:r w:rsidRPr="00497C90">
        <w:rPr>
          <w:rFonts w:ascii="Open Sans" w:hAnsi="Open Sans" w:cs="Open Sans"/>
          <w:spacing w:val="2"/>
          <w:sz w:val="21"/>
          <w:szCs w:val="21"/>
        </w:rPr>
        <w:t xml:space="preserve">ey </w:t>
      </w:r>
      <w:r>
        <w:rPr>
          <w:rFonts w:ascii="Open Sans" w:hAnsi="Open Sans" w:cs="Open Sans"/>
          <w:spacing w:val="2"/>
          <w:sz w:val="21"/>
          <w:szCs w:val="21"/>
        </w:rPr>
        <w:t>S</w:t>
      </w:r>
      <w:r w:rsidRPr="00497C90">
        <w:rPr>
          <w:rFonts w:ascii="Open Sans" w:hAnsi="Open Sans" w:cs="Open Sans"/>
          <w:spacing w:val="2"/>
          <w:sz w:val="21"/>
          <w:szCs w:val="21"/>
        </w:rPr>
        <w:t xml:space="preserve">tage 1 and </w:t>
      </w:r>
      <w:r>
        <w:rPr>
          <w:rFonts w:ascii="Open Sans" w:hAnsi="Open Sans" w:cs="Open Sans"/>
          <w:spacing w:val="2"/>
          <w:sz w:val="21"/>
          <w:szCs w:val="21"/>
        </w:rPr>
        <w:t>K</w:t>
      </w:r>
      <w:r w:rsidRPr="00497C90">
        <w:rPr>
          <w:rFonts w:ascii="Open Sans" w:hAnsi="Open Sans" w:cs="Open Sans"/>
          <w:spacing w:val="2"/>
          <w:sz w:val="21"/>
          <w:szCs w:val="21"/>
        </w:rPr>
        <w:t xml:space="preserve">ey </w:t>
      </w:r>
      <w:r>
        <w:rPr>
          <w:rFonts w:ascii="Open Sans" w:hAnsi="Open Sans" w:cs="Open Sans"/>
          <w:spacing w:val="2"/>
          <w:sz w:val="21"/>
          <w:szCs w:val="21"/>
        </w:rPr>
        <w:t>S</w:t>
      </w:r>
      <w:r w:rsidRPr="00497C90">
        <w:rPr>
          <w:rFonts w:ascii="Open Sans" w:hAnsi="Open Sans" w:cs="Open Sans"/>
          <w:spacing w:val="2"/>
          <w:sz w:val="21"/>
          <w:szCs w:val="21"/>
        </w:rPr>
        <w:t xml:space="preserve">tage 2. </w:t>
      </w:r>
      <w:r w:rsidR="00B548A0">
        <w:rPr>
          <w:rFonts w:ascii="Open Sans" w:hAnsi="Open Sans" w:cs="Open Sans"/>
          <w:spacing w:val="2"/>
          <w:sz w:val="21"/>
          <w:szCs w:val="21"/>
        </w:rPr>
        <w:t xml:space="preserve"> </w:t>
      </w:r>
      <w:r w:rsidR="00B548A0">
        <w:rPr>
          <w:rFonts w:ascii="Open Sans" w:hAnsi="Open Sans" w:cs="Open Sans"/>
          <w:color w:val="333333"/>
          <w:sz w:val="21"/>
          <w:szCs w:val="21"/>
        </w:rPr>
        <w:t>W</w:t>
      </w:r>
      <w:r w:rsidR="00B548A0" w:rsidRPr="00191F19">
        <w:rPr>
          <w:rFonts w:ascii="Open Sans" w:hAnsi="Open Sans" w:cs="Open Sans"/>
          <w:color w:val="333333"/>
          <w:sz w:val="21"/>
          <w:szCs w:val="21"/>
        </w:rPr>
        <w:t>e look to Instil positive attitudes at an early age as mathematical knowledge is an essential foundation in every child’s educational journey. The maths resources help children learn in fun, hands-on, practical ways</w:t>
      </w:r>
      <w:r w:rsidR="00B548A0">
        <w:rPr>
          <w:rFonts w:ascii="Open Sans" w:hAnsi="Open Sans" w:cs="Open Sans"/>
          <w:color w:val="333333"/>
          <w:sz w:val="21"/>
          <w:szCs w:val="21"/>
        </w:rPr>
        <w:t xml:space="preserve"> and are </w:t>
      </w:r>
      <w:r w:rsidR="00B548A0" w:rsidRPr="00191F19">
        <w:rPr>
          <w:rFonts w:ascii="Open Sans" w:hAnsi="Open Sans" w:cs="Open Sans"/>
          <w:color w:val="333333"/>
          <w:sz w:val="21"/>
          <w:szCs w:val="21"/>
        </w:rPr>
        <w:t>align</w:t>
      </w:r>
      <w:r w:rsidR="00B548A0">
        <w:rPr>
          <w:rFonts w:ascii="Open Sans" w:hAnsi="Open Sans" w:cs="Open Sans"/>
          <w:color w:val="333333"/>
          <w:sz w:val="21"/>
          <w:szCs w:val="21"/>
        </w:rPr>
        <w:t>ed</w:t>
      </w:r>
      <w:r w:rsidR="00B548A0" w:rsidRPr="00191F19">
        <w:rPr>
          <w:rFonts w:ascii="Open Sans" w:hAnsi="Open Sans" w:cs="Open Sans"/>
          <w:color w:val="333333"/>
          <w:sz w:val="21"/>
          <w:szCs w:val="21"/>
        </w:rPr>
        <w:t xml:space="preserve"> perfectly with the DfE EYFS statutory framework including the early learning goals.</w:t>
      </w:r>
      <w:r w:rsidR="00B548A0">
        <w:rPr>
          <w:rFonts w:ascii="Open Sans" w:hAnsi="Open Sans" w:cs="Open Sans"/>
          <w:color w:val="333333"/>
          <w:sz w:val="21"/>
          <w:szCs w:val="21"/>
        </w:rPr>
        <w:t xml:space="preserve"> </w:t>
      </w:r>
      <w:r w:rsidR="009E0FC5">
        <w:rPr>
          <w:rFonts w:ascii="Open Sans" w:hAnsi="Open Sans" w:cs="Open Sans"/>
          <w:color w:val="333333"/>
          <w:sz w:val="21"/>
          <w:szCs w:val="21"/>
        </w:rPr>
        <w:t>A s</w:t>
      </w:r>
      <w:r w:rsidR="002D1976">
        <w:rPr>
          <w:rFonts w:ascii="Open Sans" w:hAnsi="Open Sans" w:cs="Open Sans"/>
          <w:color w:val="333333"/>
          <w:sz w:val="21"/>
          <w:szCs w:val="21"/>
        </w:rPr>
        <w:t xml:space="preserve">ignificant amount of time </w:t>
      </w:r>
      <w:r w:rsidR="009E0FC5">
        <w:rPr>
          <w:rFonts w:ascii="Open Sans" w:hAnsi="Open Sans" w:cs="Open Sans"/>
          <w:color w:val="333333"/>
          <w:sz w:val="21"/>
          <w:szCs w:val="21"/>
        </w:rPr>
        <w:t>is</w:t>
      </w:r>
      <w:r w:rsidR="002D1976" w:rsidRPr="002D1976">
        <w:rPr>
          <w:rFonts w:ascii="Open Sans" w:hAnsi="Open Sans" w:cs="Open Sans"/>
          <w:color w:val="333333"/>
          <w:sz w:val="21"/>
          <w:szCs w:val="21"/>
        </w:rPr>
        <w:t xml:space="preserve"> spent building </w:t>
      </w:r>
      <w:r w:rsidR="002D1976">
        <w:rPr>
          <w:rFonts w:ascii="Open Sans" w:hAnsi="Open Sans" w:cs="Open Sans"/>
          <w:color w:val="333333"/>
          <w:sz w:val="21"/>
          <w:szCs w:val="21"/>
        </w:rPr>
        <w:t xml:space="preserve">the </w:t>
      </w:r>
      <w:r w:rsidR="002D1976" w:rsidRPr="002D1976">
        <w:rPr>
          <w:rFonts w:ascii="Open Sans" w:hAnsi="Open Sans" w:cs="Open Sans"/>
          <w:color w:val="333333"/>
          <w:sz w:val="21"/>
          <w:szCs w:val="21"/>
        </w:rPr>
        <w:t xml:space="preserve">essential core skills </w:t>
      </w:r>
      <w:r w:rsidR="002D1976">
        <w:rPr>
          <w:rFonts w:ascii="Open Sans" w:hAnsi="Open Sans" w:cs="Open Sans"/>
          <w:color w:val="333333"/>
          <w:sz w:val="21"/>
          <w:szCs w:val="21"/>
        </w:rPr>
        <w:t xml:space="preserve">that </w:t>
      </w:r>
      <w:r w:rsidR="002D1976" w:rsidRPr="002D1976">
        <w:rPr>
          <w:rFonts w:ascii="Open Sans" w:hAnsi="Open Sans" w:cs="Open Sans"/>
          <w:color w:val="333333"/>
          <w:sz w:val="21"/>
          <w:szCs w:val="21"/>
        </w:rPr>
        <w:t xml:space="preserve">lay </w:t>
      </w:r>
      <w:r w:rsidR="002D1976">
        <w:rPr>
          <w:rFonts w:ascii="Open Sans" w:hAnsi="Open Sans" w:cs="Open Sans"/>
          <w:color w:val="333333"/>
          <w:sz w:val="21"/>
          <w:szCs w:val="21"/>
        </w:rPr>
        <w:t>the</w:t>
      </w:r>
      <w:r w:rsidR="002D1976" w:rsidRPr="002D1976">
        <w:rPr>
          <w:rFonts w:ascii="Open Sans" w:hAnsi="Open Sans" w:cs="Open Sans"/>
          <w:color w:val="333333"/>
          <w:sz w:val="21"/>
          <w:szCs w:val="21"/>
        </w:rPr>
        <w:t xml:space="preserve"> solid foundation for more complicated learning as the children progress up through the Key Stages.</w:t>
      </w:r>
    </w:p>
    <w:p w14:paraId="718577EE" w14:textId="058F9E83" w:rsidR="009647A6" w:rsidRDefault="00497C90" w:rsidP="00497C90">
      <w:pPr>
        <w:shd w:val="clear" w:color="auto" w:fill="FFFFFF"/>
        <w:spacing w:before="120" w:after="120" w:line="240" w:lineRule="auto"/>
        <w:jc w:val="both"/>
        <w:rPr>
          <w:rFonts w:ascii="Open Sans" w:hAnsi="Open Sans" w:cs="Open Sans"/>
          <w:color w:val="333333"/>
          <w:sz w:val="21"/>
          <w:szCs w:val="21"/>
        </w:rPr>
      </w:pPr>
      <w:r>
        <w:rPr>
          <w:rFonts w:ascii="Open Sans" w:eastAsia="Times New Roman" w:hAnsi="Open Sans" w:cs="Open Sans"/>
          <w:spacing w:val="2"/>
          <w:kern w:val="0"/>
          <w:sz w:val="21"/>
          <w:szCs w:val="21"/>
          <w:lang w:eastAsia="en-GB"/>
          <w14:ligatures w14:val="none"/>
        </w:rPr>
        <w:t>Each year</w:t>
      </w:r>
      <w:r w:rsidR="009647A6" w:rsidRPr="00191F19">
        <w:rPr>
          <w:rFonts w:ascii="Open Sans" w:hAnsi="Open Sans" w:cs="Open Sans"/>
          <w:color w:val="333333"/>
          <w:sz w:val="21"/>
          <w:szCs w:val="21"/>
        </w:rPr>
        <w:t xml:space="preserve"> group</w:t>
      </w:r>
      <w:r>
        <w:rPr>
          <w:rFonts w:ascii="Open Sans" w:hAnsi="Open Sans" w:cs="Open Sans"/>
          <w:color w:val="333333"/>
          <w:sz w:val="21"/>
          <w:szCs w:val="21"/>
        </w:rPr>
        <w:t xml:space="preserve"> has a learning </w:t>
      </w:r>
      <w:r w:rsidR="009647A6" w:rsidRPr="00191F19">
        <w:rPr>
          <w:rFonts w:ascii="Open Sans" w:hAnsi="Open Sans" w:cs="Open Sans"/>
          <w:color w:val="333333"/>
          <w:sz w:val="21"/>
          <w:szCs w:val="21"/>
        </w:rPr>
        <w:t xml:space="preserve">overview of the maths that your child </w:t>
      </w:r>
      <w:r>
        <w:rPr>
          <w:rFonts w:ascii="Open Sans" w:hAnsi="Open Sans" w:cs="Open Sans"/>
          <w:color w:val="333333"/>
          <w:sz w:val="21"/>
          <w:szCs w:val="21"/>
        </w:rPr>
        <w:t>will cover at each</w:t>
      </w:r>
      <w:r w:rsidR="009647A6" w:rsidRPr="00191F19">
        <w:rPr>
          <w:rFonts w:ascii="Open Sans" w:hAnsi="Open Sans" w:cs="Open Sans"/>
          <w:color w:val="333333"/>
          <w:sz w:val="21"/>
          <w:szCs w:val="21"/>
        </w:rPr>
        <w:t xml:space="preserve"> point in the year.</w:t>
      </w:r>
      <w:r w:rsidR="00AC2CC4" w:rsidRPr="00191F19">
        <w:rPr>
          <w:rFonts w:ascii="Open Sans" w:hAnsi="Open Sans" w:cs="Open Sans"/>
          <w:color w:val="333333"/>
          <w:sz w:val="21"/>
          <w:szCs w:val="21"/>
        </w:rPr>
        <w:t xml:space="preserve"> </w:t>
      </w:r>
      <w:r>
        <w:rPr>
          <w:rFonts w:ascii="Open Sans" w:hAnsi="Open Sans" w:cs="Open Sans"/>
          <w:color w:val="333333"/>
          <w:sz w:val="21"/>
          <w:szCs w:val="21"/>
        </w:rPr>
        <w:t xml:space="preserve">The scheme of learning </w:t>
      </w:r>
      <w:r w:rsidR="009647A6" w:rsidRPr="00191F19">
        <w:rPr>
          <w:rFonts w:ascii="Open Sans" w:hAnsi="Open Sans" w:cs="Open Sans"/>
          <w:color w:val="333333"/>
          <w:sz w:val="21"/>
          <w:szCs w:val="21"/>
        </w:rPr>
        <w:t xml:space="preserve">is split into three terms (autumn, spring and summer), and each term </w:t>
      </w:r>
      <w:r>
        <w:rPr>
          <w:rFonts w:ascii="Open Sans" w:hAnsi="Open Sans" w:cs="Open Sans"/>
          <w:color w:val="333333"/>
          <w:sz w:val="21"/>
          <w:szCs w:val="21"/>
        </w:rPr>
        <w:t xml:space="preserve">is further broken down into </w:t>
      </w:r>
      <w:r w:rsidR="009647A6" w:rsidRPr="00191F19">
        <w:rPr>
          <w:rFonts w:ascii="Open Sans" w:hAnsi="Open Sans" w:cs="Open Sans"/>
          <w:color w:val="333333"/>
          <w:sz w:val="21"/>
          <w:szCs w:val="21"/>
        </w:rPr>
        <w:t>individual blocks of learning about a particular topic</w:t>
      </w:r>
      <w:r w:rsidR="00F06FA3" w:rsidRPr="00191F19">
        <w:rPr>
          <w:rFonts w:ascii="Open Sans" w:hAnsi="Open Sans" w:cs="Open Sans"/>
          <w:color w:val="333333"/>
          <w:sz w:val="21"/>
          <w:szCs w:val="21"/>
        </w:rPr>
        <w:t xml:space="preserve"> incorporating a series of small steps</w:t>
      </w:r>
      <w:r w:rsidR="009647A6" w:rsidRPr="00191F19">
        <w:rPr>
          <w:rFonts w:ascii="Open Sans" w:hAnsi="Open Sans" w:cs="Open Sans"/>
          <w:color w:val="333333"/>
          <w:sz w:val="21"/>
          <w:szCs w:val="21"/>
        </w:rPr>
        <w:t>.</w:t>
      </w:r>
    </w:p>
    <w:p w14:paraId="12E50599" w14:textId="3997E41A" w:rsidR="00B548A0" w:rsidRDefault="00497C90" w:rsidP="00497C90">
      <w:pPr>
        <w:pStyle w:val="NormalWeb"/>
        <w:spacing w:before="0" w:beforeAutospacing="0" w:after="150" w:afterAutospacing="0"/>
        <w:jc w:val="both"/>
        <w:rPr>
          <w:rFonts w:ascii="Open Sans" w:hAnsi="Open Sans" w:cs="Open Sans"/>
          <w:color w:val="333333"/>
          <w:sz w:val="21"/>
          <w:szCs w:val="21"/>
        </w:rPr>
      </w:pPr>
      <w:r w:rsidRPr="0A77C6B2">
        <w:rPr>
          <w:rFonts w:ascii="Open Sans" w:hAnsi="Open Sans" w:cs="Open Sans"/>
          <w:color w:val="333333"/>
          <w:sz w:val="21"/>
          <w:szCs w:val="21"/>
        </w:rPr>
        <w:t xml:space="preserve">You can find out more about the White Rose Maths curriculum for each year group </w:t>
      </w:r>
      <w:r w:rsidR="00950C4F">
        <w:rPr>
          <w:rFonts w:ascii="Open Sans" w:hAnsi="Open Sans" w:cs="Open Sans"/>
          <w:color w:val="333333"/>
          <w:sz w:val="21"/>
          <w:szCs w:val="21"/>
        </w:rPr>
        <w:t xml:space="preserve">by </w:t>
      </w:r>
      <w:r w:rsidR="0081581D">
        <w:rPr>
          <w:rFonts w:ascii="Open Sans" w:hAnsi="Open Sans" w:cs="Open Sans"/>
          <w:color w:val="333333"/>
          <w:sz w:val="21"/>
          <w:szCs w:val="21"/>
        </w:rPr>
        <w:t>following the Maths Tab ‘Progression of Learning’.</w:t>
      </w:r>
    </w:p>
    <w:p w14:paraId="680D7A43" w14:textId="091FDBA7" w:rsidR="002D1976" w:rsidRDefault="00752515" w:rsidP="00771FE5">
      <w:pPr>
        <w:pStyle w:val="NormalWeb"/>
        <w:spacing w:before="0" w:beforeAutospacing="0" w:after="150" w:afterAutospacing="0"/>
        <w:jc w:val="both"/>
        <w:rPr>
          <w:rFonts w:ascii="Open Sans" w:hAnsi="Open Sans" w:cs="Open Sans"/>
          <w:b/>
          <w:bCs/>
          <w:color w:val="333333"/>
          <w:sz w:val="21"/>
          <w:szCs w:val="21"/>
        </w:rPr>
      </w:pPr>
      <w:r>
        <w:rPr>
          <w:rFonts w:ascii="Open Sans" w:hAnsi="Open Sans" w:cs="Open Sans"/>
          <w:color w:val="333333"/>
          <w:sz w:val="21"/>
          <w:szCs w:val="21"/>
        </w:rPr>
        <w:t xml:space="preserve">There are links to useful resources for parents </w:t>
      </w:r>
      <w:r w:rsidR="00EB231F">
        <w:rPr>
          <w:rFonts w:ascii="Open Sans" w:hAnsi="Open Sans" w:cs="Open Sans"/>
          <w:color w:val="333333"/>
          <w:sz w:val="21"/>
          <w:szCs w:val="21"/>
        </w:rPr>
        <w:t>in the tab Maths ‘</w:t>
      </w:r>
      <w:r w:rsidR="0000684F">
        <w:rPr>
          <w:rFonts w:ascii="Open Sans" w:hAnsi="Open Sans" w:cs="Open Sans"/>
          <w:color w:val="333333"/>
          <w:sz w:val="21"/>
          <w:szCs w:val="21"/>
        </w:rPr>
        <w:t xml:space="preserve">Resources </w:t>
      </w:r>
      <w:r w:rsidR="00771FE5">
        <w:rPr>
          <w:rFonts w:ascii="Open Sans" w:hAnsi="Open Sans" w:cs="Open Sans"/>
          <w:color w:val="333333"/>
          <w:sz w:val="21"/>
          <w:szCs w:val="21"/>
        </w:rPr>
        <w:t>for Families’.</w:t>
      </w:r>
    </w:p>
    <w:sectPr w:rsidR="002D1976" w:rsidSect="004D2309">
      <w:footerReference w:type="default" r:id="rId17"/>
      <w:pgSz w:w="11906" w:h="16838"/>
      <w:pgMar w:top="720" w:right="720" w:bottom="568" w:left="72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4DEB5" w14:textId="77777777" w:rsidR="00ED3717" w:rsidRDefault="00ED3717" w:rsidP="004D2309">
      <w:pPr>
        <w:spacing w:after="0" w:line="240" w:lineRule="auto"/>
      </w:pPr>
      <w:r>
        <w:separator/>
      </w:r>
    </w:p>
  </w:endnote>
  <w:endnote w:type="continuationSeparator" w:id="0">
    <w:p w14:paraId="44C8A144" w14:textId="77777777" w:rsidR="00ED3717" w:rsidRDefault="00ED3717" w:rsidP="004D2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altName w:val="Open Sans"/>
    <w:charset w:val="00"/>
    <w:family w:val="swiss"/>
    <w:pitch w:val="variable"/>
    <w:sig w:usb0="E00002EF" w:usb1="4000205B" w:usb2="00000028" w:usb3="00000000" w:csb0="0000019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9927384"/>
      <w:docPartObj>
        <w:docPartGallery w:val="Page Numbers (Bottom of Page)"/>
        <w:docPartUnique/>
      </w:docPartObj>
    </w:sdtPr>
    <w:sdtContent>
      <w:p w14:paraId="57310F12" w14:textId="1FCFFF01" w:rsidR="004D2309" w:rsidRDefault="004D2309">
        <w:pPr>
          <w:pStyle w:val="Footer"/>
          <w:jc w:val="right"/>
        </w:pPr>
        <w:r>
          <w:fldChar w:fldCharType="begin"/>
        </w:r>
        <w:r>
          <w:instrText>PAGE   \* MERGEFORMAT</w:instrText>
        </w:r>
        <w:r>
          <w:fldChar w:fldCharType="separate"/>
        </w:r>
        <w:r>
          <w:t>2</w:t>
        </w:r>
        <w:r>
          <w:fldChar w:fldCharType="end"/>
        </w:r>
      </w:p>
    </w:sdtContent>
  </w:sdt>
  <w:p w14:paraId="5D8763F5" w14:textId="77777777" w:rsidR="004D2309" w:rsidRDefault="004D23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5D85E5" w14:textId="77777777" w:rsidR="00ED3717" w:rsidRDefault="00ED3717" w:rsidP="004D2309">
      <w:pPr>
        <w:spacing w:after="0" w:line="240" w:lineRule="auto"/>
      </w:pPr>
      <w:r>
        <w:separator/>
      </w:r>
    </w:p>
  </w:footnote>
  <w:footnote w:type="continuationSeparator" w:id="0">
    <w:p w14:paraId="6E7CFDC8" w14:textId="77777777" w:rsidR="00ED3717" w:rsidRDefault="00ED3717" w:rsidP="004D230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ECVuG1yg" int2:invalidationBookmarkName="" int2:hashCode="G+VfmOrG7jxbx8" int2:id="qhMHMBmG">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6BC54"/>
    <w:multiLevelType w:val="hybridMultilevel"/>
    <w:tmpl w:val="15FCCBE6"/>
    <w:lvl w:ilvl="0" w:tplc="D07E035C">
      <w:start w:val="1"/>
      <w:numFmt w:val="bullet"/>
      <w:lvlText w:val=""/>
      <w:lvlJc w:val="left"/>
      <w:pPr>
        <w:ind w:left="720" w:hanging="360"/>
      </w:pPr>
      <w:rPr>
        <w:rFonts w:ascii="Symbol" w:hAnsi="Symbol" w:hint="default"/>
      </w:rPr>
    </w:lvl>
    <w:lvl w:ilvl="1" w:tplc="24C4008E">
      <w:start w:val="1"/>
      <w:numFmt w:val="bullet"/>
      <w:lvlText w:val="o"/>
      <w:lvlJc w:val="left"/>
      <w:pPr>
        <w:ind w:left="1440" w:hanging="360"/>
      </w:pPr>
      <w:rPr>
        <w:rFonts w:ascii="Courier New" w:hAnsi="Courier New" w:hint="default"/>
      </w:rPr>
    </w:lvl>
    <w:lvl w:ilvl="2" w:tplc="806C1CFE">
      <w:start w:val="1"/>
      <w:numFmt w:val="bullet"/>
      <w:lvlText w:val=""/>
      <w:lvlJc w:val="left"/>
      <w:pPr>
        <w:ind w:left="2160" w:hanging="360"/>
      </w:pPr>
      <w:rPr>
        <w:rFonts w:ascii="Wingdings" w:hAnsi="Wingdings" w:hint="default"/>
      </w:rPr>
    </w:lvl>
    <w:lvl w:ilvl="3" w:tplc="99B05E5C">
      <w:start w:val="1"/>
      <w:numFmt w:val="bullet"/>
      <w:lvlText w:val=""/>
      <w:lvlJc w:val="left"/>
      <w:pPr>
        <w:ind w:left="2880" w:hanging="360"/>
      </w:pPr>
      <w:rPr>
        <w:rFonts w:ascii="Symbol" w:hAnsi="Symbol" w:hint="default"/>
      </w:rPr>
    </w:lvl>
    <w:lvl w:ilvl="4" w:tplc="85686AF4">
      <w:start w:val="1"/>
      <w:numFmt w:val="bullet"/>
      <w:lvlText w:val="o"/>
      <w:lvlJc w:val="left"/>
      <w:pPr>
        <w:ind w:left="3600" w:hanging="360"/>
      </w:pPr>
      <w:rPr>
        <w:rFonts w:ascii="Courier New" w:hAnsi="Courier New" w:hint="default"/>
      </w:rPr>
    </w:lvl>
    <w:lvl w:ilvl="5" w:tplc="6C7EB88C">
      <w:start w:val="1"/>
      <w:numFmt w:val="bullet"/>
      <w:lvlText w:val=""/>
      <w:lvlJc w:val="left"/>
      <w:pPr>
        <w:ind w:left="4320" w:hanging="360"/>
      </w:pPr>
      <w:rPr>
        <w:rFonts w:ascii="Wingdings" w:hAnsi="Wingdings" w:hint="default"/>
      </w:rPr>
    </w:lvl>
    <w:lvl w:ilvl="6" w:tplc="8AE26744">
      <w:start w:val="1"/>
      <w:numFmt w:val="bullet"/>
      <w:lvlText w:val=""/>
      <w:lvlJc w:val="left"/>
      <w:pPr>
        <w:ind w:left="5040" w:hanging="360"/>
      </w:pPr>
      <w:rPr>
        <w:rFonts w:ascii="Symbol" w:hAnsi="Symbol" w:hint="default"/>
      </w:rPr>
    </w:lvl>
    <w:lvl w:ilvl="7" w:tplc="F4DC4128">
      <w:start w:val="1"/>
      <w:numFmt w:val="bullet"/>
      <w:lvlText w:val="o"/>
      <w:lvlJc w:val="left"/>
      <w:pPr>
        <w:ind w:left="5760" w:hanging="360"/>
      </w:pPr>
      <w:rPr>
        <w:rFonts w:ascii="Courier New" w:hAnsi="Courier New" w:hint="default"/>
      </w:rPr>
    </w:lvl>
    <w:lvl w:ilvl="8" w:tplc="FD7E97E0">
      <w:start w:val="1"/>
      <w:numFmt w:val="bullet"/>
      <w:lvlText w:val=""/>
      <w:lvlJc w:val="left"/>
      <w:pPr>
        <w:ind w:left="6480" w:hanging="360"/>
      </w:pPr>
      <w:rPr>
        <w:rFonts w:ascii="Wingdings" w:hAnsi="Wingdings" w:hint="default"/>
      </w:rPr>
    </w:lvl>
  </w:abstractNum>
  <w:abstractNum w:abstractNumId="1" w15:restartNumberingAfterBreak="0">
    <w:nsid w:val="12002DD0"/>
    <w:multiLevelType w:val="multilevel"/>
    <w:tmpl w:val="A0243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B12C8"/>
    <w:multiLevelType w:val="multilevel"/>
    <w:tmpl w:val="7D407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16F59"/>
    <w:multiLevelType w:val="hybridMultilevel"/>
    <w:tmpl w:val="7F428FE6"/>
    <w:lvl w:ilvl="0" w:tplc="06CC0C5E">
      <w:start w:val="1"/>
      <w:numFmt w:val="bullet"/>
      <w:lvlText w:val=""/>
      <w:lvlJc w:val="left"/>
      <w:pPr>
        <w:ind w:left="720" w:hanging="360"/>
      </w:pPr>
      <w:rPr>
        <w:rFonts w:ascii="Symbol" w:hAnsi="Symbol" w:hint="default"/>
      </w:rPr>
    </w:lvl>
    <w:lvl w:ilvl="1" w:tplc="C14E59DA">
      <w:start w:val="1"/>
      <w:numFmt w:val="bullet"/>
      <w:lvlText w:val="o"/>
      <w:lvlJc w:val="left"/>
      <w:pPr>
        <w:ind w:left="1440" w:hanging="360"/>
      </w:pPr>
      <w:rPr>
        <w:rFonts w:ascii="Courier New" w:hAnsi="Courier New" w:hint="default"/>
      </w:rPr>
    </w:lvl>
    <w:lvl w:ilvl="2" w:tplc="8512A1B4">
      <w:start w:val="1"/>
      <w:numFmt w:val="bullet"/>
      <w:lvlText w:val=""/>
      <w:lvlJc w:val="left"/>
      <w:pPr>
        <w:ind w:left="2160" w:hanging="360"/>
      </w:pPr>
      <w:rPr>
        <w:rFonts w:ascii="Wingdings" w:hAnsi="Wingdings" w:hint="default"/>
      </w:rPr>
    </w:lvl>
    <w:lvl w:ilvl="3" w:tplc="1AAA3EC4">
      <w:start w:val="1"/>
      <w:numFmt w:val="bullet"/>
      <w:lvlText w:val=""/>
      <w:lvlJc w:val="left"/>
      <w:pPr>
        <w:ind w:left="2880" w:hanging="360"/>
      </w:pPr>
      <w:rPr>
        <w:rFonts w:ascii="Symbol" w:hAnsi="Symbol" w:hint="default"/>
      </w:rPr>
    </w:lvl>
    <w:lvl w:ilvl="4" w:tplc="6FD0F06E">
      <w:start w:val="1"/>
      <w:numFmt w:val="bullet"/>
      <w:lvlText w:val="o"/>
      <w:lvlJc w:val="left"/>
      <w:pPr>
        <w:ind w:left="3600" w:hanging="360"/>
      </w:pPr>
      <w:rPr>
        <w:rFonts w:ascii="Courier New" w:hAnsi="Courier New" w:hint="default"/>
      </w:rPr>
    </w:lvl>
    <w:lvl w:ilvl="5" w:tplc="32C406E6">
      <w:start w:val="1"/>
      <w:numFmt w:val="bullet"/>
      <w:lvlText w:val=""/>
      <w:lvlJc w:val="left"/>
      <w:pPr>
        <w:ind w:left="4320" w:hanging="360"/>
      </w:pPr>
      <w:rPr>
        <w:rFonts w:ascii="Wingdings" w:hAnsi="Wingdings" w:hint="default"/>
      </w:rPr>
    </w:lvl>
    <w:lvl w:ilvl="6" w:tplc="E30A73BE">
      <w:start w:val="1"/>
      <w:numFmt w:val="bullet"/>
      <w:lvlText w:val=""/>
      <w:lvlJc w:val="left"/>
      <w:pPr>
        <w:ind w:left="5040" w:hanging="360"/>
      </w:pPr>
      <w:rPr>
        <w:rFonts w:ascii="Symbol" w:hAnsi="Symbol" w:hint="default"/>
      </w:rPr>
    </w:lvl>
    <w:lvl w:ilvl="7" w:tplc="C8947A18">
      <w:start w:val="1"/>
      <w:numFmt w:val="bullet"/>
      <w:lvlText w:val="o"/>
      <w:lvlJc w:val="left"/>
      <w:pPr>
        <w:ind w:left="5760" w:hanging="360"/>
      </w:pPr>
      <w:rPr>
        <w:rFonts w:ascii="Courier New" w:hAnsi="Courier New" w:hint="default"/>
      </w:rPr>
    </w:lvl>
    <w:lvl w:ilvl="8" w:tplc="58B8F3C2">
      <w:start w:val="1"/>
      <w:numFmt w:val="bullet"/>
      <w:lvlText w:val=""/>
      <w:lvlJc w:val="left"/>
      <w:pPr>
        <w:ind w:left="6480" w:hanging="360"/>
      </w:pPr>
      <w:rPr>
        <w:rFonts w:ascii="Wingdings" w:hAnsi="Wingdings" w:hint="default"/>
      </w:rPr>
    </w:lvl>
  </w:abstractNum>
  <w:abstractNum w:abstractNumId="4" w15:restartNumberingAfterBreak="0">
    <w:nsid w:val="21BE362B"/>
    <w:multiLevelType w:val="hybridMultilevel"/>
    <w:tmpl w:val="585C2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A71385"/>
    <w:multiLevelType w:val="multilevel"/>
    <w:tmpl w:val="078E1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CD42DB"/>
    <w:multiLevelType w:val="multilevel"/>
    <w:tmpl w:val="4A6C849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E483844"/>
    <w:multiLevelType w:val="multilevel"/>
    <w:tmpl w:val="AB9A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C901FE"/>
    <w:multiLevelType w:val="multilevel"/>
    <w:tmpl w:val="1FF08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6EE610"/>
    <w:multiLevelType w:val="hybridMultilevel"/>
    <w:tmpl w:val="02D4ED92"/>
    <w:lvl w:ilvl="0" w:tplc="961AD526">
      <w:start w:val="1"/>
      <w:numFmt w:val="bullet"/>
      <w:lvlText w:val=""/>
      <w:lvlJc w:val="left"/>
      <w:pPr>
        <w:ind w:left="720" w:hanging="360"/>
      </w:pPr>
      <w:rPr>
        <w:rFonts w:ascii="Symbol" w:hAnsi="Symbol" w:hint="default"/>
      </w:rPr>
    </w:lvl>
    <w:lvl w:ilvl="1" w:tplc="BA3AE80C">
      <w:start w:val="1"/>
      <w:numFmt w:val="bullet"/>
      <w:lvlText w:val="o"/>
      <w:lvlJc w:val="left"/>
      <w:pPr>
        <w:ind w:left="1440" w:hanging="360"/>
      </w:pPr>
      <w:rPr>
        <w:rFonts w:ascii="Courier New" w:hAnsi="Courier New" w:hint="default"/>
      </w:rPr>
    </w:lvl>
    <w:lvl w:ilvl="2" w:tplc="A51A5920">
      <w:start w:val="1"/>
      <w:numFmt w:val="bullet"/>
      <w:lvlText w:val=""/>
      <w:lvlJc w:val="left"/>
      <w:pPr>
        <w:ind w:left="2160" w:hanging="360"/>
      </w:pPr>
      <w:rPr>
        <w:rFonts w:ascii="Wingdings" w:hAnsi="Wingdings" w:hint="default"/>
      </w:rPr>
    </w:lvl>
    <w:lvl w:ilvl="3" w:tplc="B7F6C5A6">
      <w:start w:val="1"/>
      <w:numFmt w:val="bullet"/>
      <w:lvlText w:val=""/>
      <w:lvlJc w:val="left"/>
      <w:pPr>
        <w:ind w:left="2880" w:hanging="360"/>
      </w:pPr>
      <w:rPr>
        <w:rFonts w:ascii="Symbol" w:hAnsi="Symbol" w:hint="default"/>
      </w:rPr>
    </w:lvl>
    <w:lvl w:ilvl="4" w:tplc="2E54D8BE">
      <w:start w:val="1"/>
      <w:numFmt w:val="bullet"/>
      <w:lvlText w:val="o"/>
      <w:lvlJc w:val="left"/>
      <w:pPr>
        <w:ind w:left="3600" w:hanging="360"/>
      </w:pPr>
      <w:rPr>
        <w:rFonts w:ascii="Courier New" w:hAnsi="Courier New" w:hint="default"/>
      </w:rPr>
    </w:lvl>
    <w:lvl w:ilvl="5" w:tplc="A2BA5FAC">
      <w:start w:val="1"/>
      <w:numFmt w:val="bullet"/>
      <w:lvlText w:val=""/>
      <w:lvlJc w:val="left"/>
      <w:pPr>
        <w:ind w:left="4320" w:hanging="360"/>
      </w:pPr>
      <w:rPr>
        <w:rFonts w:ascii="Wingdings" w:hAnsi="Wingdings" w:hint="default"/>
      </w:rPr>
    </w:lvl>
    <w:lvl w:ilvl="6" w:tplc="B8E4822E">
      <w:start w:val="1"/>
      <w:numFmt w:val="bullet"/>
      <w:lvlText w:val=""/>
      <w:lvlJc w:val="left"/>
      <w:pPr>
        <w:ind w:left="5040" w:hanging="360"/>
      </w:pPr>
      <w:rPr>
        <w:rFonts w:ascii="Symbol" w:hAnsi="Symbol" w:hint="default"/>
      </w:rPr>
    </w:lvl>
    <w:lvl w:ilvl="7" w:tplc="9AF42088">
      <w:start w:val="1"/>
      <w:numFmt w:val="bullet"/>
      <w:lvlText w:val="o"/>
      <w:lvlJc w:val="left"/>
      <w:pPr>
        <w:ind w:left="5760" w:hanging="360"/>
      </w:pPr>
      <w:rPr>
        <w:rFonts w:ascii="Courier New" w:hAnsi="Courier New" w:hint="default"/>
      </w:rPr>
    </w:lvl>
    <w:lvl w:ilvl="8" w:tplc="4454A52E">
      <w:start w:val="1"/>
      <w:numFmt w:val="bullet"/>
      <w:lvlText w:val=""/>
      <w:lvlJc w:val="left"/>
      <w:pPr>
        <w:ind w:left="6480" w:hanging="360"/>
      </w:pPr>
      <w:rPr>
        <w:rFonts w:ascii="Wingdings" w:hAnsi="Wingdings" w:hint="default"/>
      </w:rPr>
    </w:lvl>
  </w:abstractNum>
  <w:num w:numId="1" w16cid:durableId="482114800">
    <w:abstractNumId w:val="6"/>
  </w:num>
  <w:num w:numId="2" w16cid:durableId="750736448">
    <w:abstractNumId w:val="9"/>
  </w:num>
  <w:num w:numId="3" w16cid:durableId="975184194">
    <w:abstractNumId w:val="3"/>
  </w:num>
  <w:num w:numId="4" w16cid:durableId="1071393357">
    <w:abstractNumId w:val="0"/>
  </w:num>
  <w:num w:numId="5" w16cid:durableId="1708097268">
    <w:abstractNumId w:val="1"/>
  </w:num>
  <w:num w:numId="6" w16cid:durableId="1470961">
    <w:abstractNumId w:val="7"/>
  </w:num>
  <w:num w:numId="7" w16cid:durableId="759065105">
    <w:abstractNumId w:val="5"/>
  </w:num>
  <w:num w:numId="8" w16cid:durableId="1686177701">
    <w:abstractNumId w:val="8"/>
  </w:num>
  <w:num w:numId="9" w16cid:durableId="800459646">
    <w:abstractNumId w:val="2"/>
  </w:num>
  <w:num w:numId="10" w16cid:durableId="21014866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39C"/>
    <w:rsid w:val="0000647C"/>
    <w:rsid w:val="0000684F"/>
    <w:rsid w:val="0004488E"/>
    <w:rsid w:val="00045BAB"/>
    <w:rsid w:val="00053643"/>
    <w:rsid w:val="0007770C"/>
    <w:rsid w:val="000B33CB"/>
    <w:rsid w:val="000B5F9E"/>
    <w:rsid w:val="000D013B"/>
    <w:rsid w:val="000E65D8"/>
    <w:rsid w:val="00117D31"/>
    <w:rsid w:val="0013556D"/>
    <w:rsid w:val="0013576C"/>
    <w:rsid w:val="0015538E"/>
    <w:rsid w:val="00170828"/>
    <w:rsid w:val="00172DF9"/>
    <w:rsid w:val="00191F19"/>
    <w:rsid w:val="001B3ADD"/>
    <w:rsid w:val="001D2485"/>
    <w:rsid w:val="001D43CB"/>
    <w:rsid w:val="001D44AF"/>
    <w:rsid w:val="001E6498"/>
    <w:rsid w:val="0021660A"/>
    <w:rsid w:val="002277F9"/>
    <w:rsid w:val="0023469C"/>
    <w:rsid w:val="002403E8"/>
    <w:rsid w:val="0025325B"/>
    <w:rsid w:val="002747AA"/>
    <w:rsid w:val="00291569"/>
    <w:rsid w:val="002D1976"/>
    <w:rsid w:val="00325F06"/>
    <w:rsid w:val="00336B5E"/>
    <w:rsid w:val="00337DE1"/>
    <w:rsid w:val="00337E7C"/>
    <w:rsid w:val="00350E36"/>
    <w:rsid w:val="00376D5F"/>
    <w:rsid w:val="00383638"/>
    <w:rsid w:val="003A5427"/>
    <w:rsid w:val="003B43D3"/>
    <w:rsid w:val="003B58D3"/>
    <w:rsid w:val="003D5627"/>
    <w:rsid w:val="003F53BB"/>
    <w:rsid w:val="004203B4"/>
    <w:rsid w:val="00430F89"/>
    <w:rsid w:val="00434114"/>
    <w:rsid w:val="00450996"/>
    <w:rsid w:val="00460C29"/>
    <w:rsid w:val="00481ACA"/>
    <w:rsid w:val="00490A31"/>
    <w:rsid w:val="00497C90"/>
    <w:rsid w:val="004A323C"/>
    <w:rsid w:val="004B1993"/>
    <w:rsid w:val="004D2309"/>
    <w:rsid w:val="004D565C"/>
    <w:rsid w:val="00511A48"/>
    <w:rsid w:val="0056292F"/>
    <w:rsid w:val="00571D44"/>
    <w:rsid w:val="00595EDE"/>
    <w:rsid w:val="005A0FCD"/>
    <w:rsid w:val="005A395C"/>
    <w:rsid w:val="005B1209"/>
    <w:rsid w:val="005B7E8B"/>
    <w:rsid w:val="005E020F"/>
    <w:rsid w:val="005F77AB"/>
    <w:rsid w:val="0062074B"/>
    <w:rsid w:val="00642A12"/>
    <w:rsid w:val="00661FEF"/>
    <w:rsid w:val="00673C45"/>
    <w:rsid w:val="006A4596"/>
    <w:rsid w:val="006D1CAB"/>
    <w:rsid w:val="006D7ECE"/>
    <w:rsid w:val="007044DA"/>
    <w:rsid w:val="007140BC"/>
    <w:rsid w:val="00741F5A"/>
    <w:rsid w:val="00752515"/>
    <w:rsid w:val="00770443"/>
    <w:rsid w:val="00770BCC"/>
    <w:rsid w:val="00771FE5"/>
    <w:rsid w:val="00781C4B"/>
    <w:rsid w:val="0078568C"/>
    <w:rsid w:val="007A1F96"/>
    <w:rsid w:val="007A401C"/>
    <w:rsid w:val="007C4A38"/>
    <w:rsid w:val="007F4E83"/>
    <w:rsid w:val="007F7AAB"/>
    <w:rsid w:val="0081581D"/>
    <w:rsid w:val="00826F06"/>
    <w:rsid w:val="00844BB9"/>
    <w:rsid w:val="00865B7C"/>
    <w:rsid w:val="008663AB"/>
    <w:rsid w:val="00866539"/>
    <w:rsid w:val="00877BAD"/>
    <w:rsid w:val="00881203"/>
    <w:rsid w:val="00882509"/>
    <w:rsid w:val="00892390"/>
    <w:rsid w:val="008C3596"/>
    <w:rsid w:val="008C5C80"/>
    <w:rsid w:val="008C72C0"/>
    <w:rsid w:val="008D3A90"/>
    <w:rsid w:val="00905285"/>
    <w:rsid w:val="00921A3B"/>
    <w:rsid w:val="0092439C"/>
    <w:rsid w:val="00950C4F"/>
    <w:rsid w:val="009647A6"/>
    <w:rsid w:val="00982AD5"/>
    <w:rsid w:val="0098372C"/>
    <w:rsid w:val="009A7763"/>
    <w:rsid w:val="009B0AAA"/>
    <w:rsid w:val="009C6D6A"/>
    <w:rsid w:val="009E0FC5"/>
    <w:rsid w:val="00A1117B"/>
    <w:rsid w:val="00A170D5"/>
    <w:rsid w:val="00A53473"/>
    <w:rsid w:val="00A53847"/>
    <w:rsid w:val="00A71BCF"/>
    <w:rsid w:val="00A872C2"/>
    <w:rsid w:val="00A94568"/>
    <w:rsid w:val="00AC2CC4"/>
    <w:rsid w:val="00AD7D03"/>
    <w:rsid w:val="00B04248"/>
    <w:rsid w:val="00B3423E"/>
    <w:rsid w:val="00B35AFE"/>
    <w:rsid w:val="00B45C99"/>
    <w:rsid w:val="00B50906"/>
    <w:rsid w:val="00B548A0"/>
    <w:rsid w:val="00B960C0"/>
    <w:rsid w:val="00BB7EBA"/>
    <w:rsid w:val="00BD1725"/>
    <w:rsid w:val="00C0443B"/>
    <w:rsid w:val="00C16597"/>
    <w:rsid w:val="00C56437"/>
    <w:rsid w:val="00CA1FAE"/>
    <w:rsid w:val="00CD2A53"/>
    <w:rsid w:val="00CD3A86"/>
    <w:rsid w:val="00CF00EC"/>
    <w:rsid w:val="00CF199C"/>
    <w:rsid w:val="00D21906"/>
    <w:rsid w:val="00D2429A"/>
    <w:rsid w:val="00D27724"/>
    <w:rsid w:val="00D5643F"/>
    <w:rsid w:val="00D8010B"/>
    <w:rsid w:val="00D91966"/>
    <w:rsid w:val="00D92FA9"/>
    <w:rsid w:val="00DA6086"/>
    <w:rsid w:val="00DB1F92"/>
    <w:rsid w:val="00DE0891"/>
    <w:rsid w:val="00DE3F5C"/>
    <w:rsid w:val="00E36BF5"/>
    <w:rsid w:val="00E50C2E"/>
    <w:rsid w:val="00E53793"/>
    <w:rsid w:val="00E84BA4"/>
    <w:rsid w:val="00E94333"/>
    <w:rsid w:val="00EB231F"/>
    <w:rsid w:val="00ED0771"/>
    <w:rsid w:val="00ED3391"/>
    <w:rsid w:val="00ED3717"/>
    <w:rsid w:val="00EE212A"/>
    <w:rsid w:val="00F06FA3"/>
    <w:rsid w:val="00F206C8"/>
    <w:rsid w:val="00F25BB4"/>
    <w:rsid w:val="00F262C3"/>
    <w:rsid w:val="00F5008A"/>
    <w:rsid w:val="00F763B7"/>
    <w:rsid w:val="00FA7F0F"/>
    <w:rsid w:val="00FB7945"/>
    <w:rsid w:val="00FF2A81"/>
    <w:rsid w:val="011D2C9B"/>
    <w:rsid w:val="01C78F92"/>
    <w:rsid w:val="02454C3E"/>
    <w:rsid w:val="024640B2"/>
    <w:rsid w:val="03832F42"/>
    <w:rsid w:val="03F2650C"/>
    <w:rsid w:val="0A77C6B2"/>
    <w:rsid w:val="0B0B543C"/>
    <w:rsid w:val="0BB8E111"/>
    <w:rsid w:val="0C5F2959"/>
    <w:rsid w:val="0C942ADF"/>
    <w:rsid w:val="0E513E9C"/>
    <w:rsid w:val="0F0253BA"/>
    <w:rsid w:val="11FD5BA8"/>
    <w:rsid w:val="12C6196B"/>
    <w:rsid w:val="188DF3D0"/>
    <w:rsid w:val="1A098586"/>
    <w:rsid w:val="1B0764BE"/>
    <w:rsid w:val="1B532870"/>
    <w:rsid w:val="1DD0353F"/>
    <w:rsid w:val="1DD965A2"/>
    <w:rsid w:val="1E2BEFEC"/>
    <w:rsid w:val="1F4D2738"/>
    <w:rsid w:val="1FFC4400"/>
    <w:rsid w:val="200CDFF1"/>
    <w:rsid w:val="2242BFC1"/>
    <w:rsid w:val="22FFDF0F"/>
    <w:rsid w:val="23481C03"/>
    <w:rsid w:val="25456A67"/>
    <w:rsid w:val="26261F4C"/>
    <w:rsid w:val="262E2B33"/>
    <w:rsid w:val="266D0AA0"/>
    <w:rsid w:val="2D0C65D9"/>
    <w:rsid w:val="2DAEE26B"/>
    <w:rsid w:val="2F9F6A99"/>
    <w:rsid w:val="345CE46D"/>
    <w:rsid w:val="35EC8408"/>
    <w:rsid w:val="38A87EC8"/>
    <w:rsid w:val="3934218D"/>
    <w:rsid w:val="3A324A0E"/>
    <w:rsid w:val="3AD40D56"/>
    <w:rsid w:val="3AF96F64"/>
    <w:rsid w:val="3BCF1B07"/>
    <w:rsid w:val="3CDF12A1"/>
    <w:rsid w:val="3DBDF35D"/>
    <w:rsid w:val="3FDA2EB3"/>
    <w:rsid w:val="408ABBF0"/>
    <w:rsid w:val="4091F54C"/>
    <w:rsid w:val="40E8F57F"/>
    <w:rsid w:val="434E0727"/>
    <w:rsid w:val="46D5784D"/>
    <w:rsid w:val="476DBBC7"/>
    <w:rsid w:val="47CD8154"/>
    <w:rsid w:val="489260DD"/>
    <w:rsid w:val="4A167391"/>
    <w:rsid w:val="4A3C2D99"/>
    <w:rsid w:val="4BAA4FFA"/>
    <w:rsid w:val="50B96E7D"/>
    <w:rsid w:val="527971E8"/>
    <w:rsid w:val="529DC95D"/>
    <w:rsid w:val="53370755"/>
    <w:rsid w:val="5392AB63"/>
    <w:rsid w:val="543C8B35"/>
    <w:rsid w:val="5AC68A9A"/>
    <w:rsid w:val="5D6D9F12"/>
    <w:rsid w:val="5DF2EDD8"/>
    <w:rsid w:val="5ED46073"/>
    <w:rsid w:val="5F05BAD6"/>
    <w:rsid w:val="5FDEBFCC"/>
    <w:rsid w:val="6257E99F"/>
    <w:rsid w:val="62A1AECC"/>
    <w:rsid w:val="6500C8F3"/>
    <w:rsid w:val="66B4D7E9"/>
    <w:rsid w:val="66D9C4D7"/>
    <w:rsid w:val="67581073"/>
    <w:rsid w:val="6885886A"/>
    <w:rsid w:val="69360192"/>
    <w:rsid w:val="6A842B49"/>
    <w:rsid w:val="6B9699C1"/>
    <w:rsid w:val="6C7298AE"/>
    <w:rsid w:val="6D738868"/>
    <w:rsid w:val="6EB07F54"/>
    <w:rsid w:val="717ECD6F"/>
    <w:rsid w:val="72137255"/>
    <w:rsid w:val="73F2F52E"/>
    <w:rsid w:val="74BDAFD1"/>
    <w:rsid w:val="7939635C"/>
    <w:rsid w:val="796B53DA"/>
    <w:rsid w:val="7B2F572A"/>
    <w:rsid w:val="7D64023B"/>
    <w:rsid w:val="7E76FC1C"/>
    <w:rsid w:val="7EDBA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53A70C"/>
  <w15:chartTrackingRefBased/>
  <w15:docId w15:val="{5D0A69F3-D7A4-4D73-8C73-1DB9E2A7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3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43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3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243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3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3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3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3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3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3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43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3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243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3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3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3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3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39C"/>
    <w:rPr>
      <w:rFonts w:eastAsiaTheme="majorEastAsia" w:cstheme="majorBidi"/>
      <w:color w:val="272727" w:themeColor="text1" w:themeTint="D8"/>
    </w:rPr>
  </w:style>
  <w:style w:type="paragraph" w:styleId="Title">
    <w:name w:val="Title"/>
    <w:basedOn w:val="Normal"/>
    <w:next w:val="Normal"/>
    <w:link w:val="TitleChar"/>
    <w:uiPriority w:val="10"/>
    <w:qFormat/>
    <w:rsid w:val="009243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3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3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3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39C"/>
    <w:pPr>
      <w:spacing w:before="160"/>
      <w:jc w:val="center"/>
    </w:pPr>
    <w:rPr>
      <w:i/>
      <w:iCs/>
      <w:color w:val="404040" w:themeColor="text1" w:themeTint="BF"/>
    </w:rPr>
  </w:style>
  <w:style w:type="character" w:customStyle="1" w:styleId="QuoteChar">
    <w:name w:val="Quote Char"/>
    <w:basedOn w:val="DefaultParagraphFont"/>
    <w:link w:val="Quote"/>
    <w:uiPriority w:val="29"/>
    <w:rsid w:val="0092439C"/>
    <w:rPr>
      <w:i/>
      <w:iCs/>
      <w:color w:val="404040" w:themeColor="text1" w:themeTint="BF"/>
    </w:rPr>
  </w:style>
  <w:style w:type="paragraph" w:styleId="ListParagraph">
    <w:name w:val="List Paragraph"/>
    <w:basedOn w:val="Normal"/>
    <w:uiPriority w:val="34"/>
    <w:qFormat/>
    <w:rsid w:val="0092439C"/>
    <w:pPr>
      <w:ind w:left="720"/>
      <w:contextualSpacing/>
    </w:pPr>
  </w:style>
  <w:style w:type="character" w:styleId="IntenseEmphasis">
    <w:name w:val="Intense Emphasis"/>
    <w:basedOn w:val="DefaultParagraphFont"/>
    <w:uiPriority w:val="21"/>
    <w:qFormat/>
    <w:rsid w:val="0092439C"/>
    <w:rPr>
      <w:i/>
      <w:iCs/>
      <w:color w:val="0F4761" w:themeColor="accent1" w:themeShade="BF"/>
    </w:rPr>
  </w:style>
  <w:style w:type="paragraph" w:styleId="IntenseQuote">
    <w:name w:val="Intense Quote"/>
    <w:basedOn w:val="Normal"/>
    <w:next w:val="Normal"/>
    <w:link w:val="IntenseQuoteChar"/>
    <w:uiPriority w:val="30"/>
    <w:qFormat/>
    <w:rsid w:val="009243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39C"/>
    <w:rPr>
      <w:i/>
      <w:iCs/>
      <w:color w:val="0F4761" w:themeColor="accent1" w:themeShade="BF"/>
    </w:rPr>
  </w:style>
  <w:style w:type="character" w:styleId="IntenseReference">
    <w:name w:val="Intense Reference"/>
    <w:basedOn w:val="DefaultParagraphFont"/>
    <w:uiPriority w:val="32"/>
    <w:qFormat/>
    <w:rsid w:val="0092439C"/>
    <w:rPr>
      <w:b/>
      <w:bCs/>
      <w:smallCaps/>
      <w:color w:val="0F4761" w:themeColor="accent1" w:themeShade="BF"/>
      <w:spacing w:val="5"/>
    </w:rPr>
  </w:style>
  <w:style w:type="paragraph" w:styleId="NormalWeb">
    <w:name w:val="Normal (Web)"/>
    <w:basedOn w:val="Normal"/>
    <w:uiPriority w:val="99"/>
    <w:unhideWhenUsed/>
    <w:rsid w:val="00865B7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65B7C"/>
    <w:rPr>
      <w:b/>
      <w:bCs/>
    </w:rPr>
  </w:style>
  <w:style w:type="character" w:styleId="Hyperlink">
    <w:name w:val="Hyperlink"/>
    <w:basedOn w:val="DefaultParagraphFont"/>
    <w:uiPriority w:val="99"/>
    <w:unhideWhenUsed/>
    <w:rsid w:val="003B58D3"/>
    <w:rPr>
      <w:color w:val="467886" w:themeColor="hyperlink"/>
      <w:u w:val="single"/>
    </w:rPr>
  </w:style>
  <w:style w:type="character" w:styleId="UnresolvedMention">
    <w:name w:val="Unresolved Mention"/>
    <w:basedOn w:val="DefaultParagraphFont"/>
    <w:uiPriority w:val="99"/>
    <w:semiHidden/>
    <w:unhideWhenUsed/>
    <w:rsid w:val="003B58D3"/>
    <w:rPr>
      <w:color w:val="605E5C"/>
      <w:shd w:val="clear" w:color="auto" w:fill="E1DFDD"/>
    </w:rPr>
  </w:style>
  <w:style w:type="character" w:customStyle="1" w:styleId="uv3um">
    <w:name w:val="uv3um"/>
    <w:basedOn w:val="DefaultParagraphFont"/>
    <w:rsid w:val="007140BC"/>
  </w:style>
  <w:style w:type="paragraph" w:customStyle="1" w:styleId="k3ksmc">
    <w:name w:val="k3ksmc"/>
    <w:basedOn w:val="Normal"/>
    <w:rsid w:val="007140B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4D2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309"/>
  </w:style>
  <w:style w:type="paragraph" w:styleId="Footer">
    <w:name w:val="footer"/>
    <w:basedOn w:val="Normal"/>
    <w:link w:val="FooterChar"/>
    <w:uiPriority w:val="99"/>
    <w:unhideWhenUsed/>
    <w:rsid w:val="004D2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309"/>
  </w:style>
  <w:style w:type="paragraph" w:customStyle="1" w:styleId="texttextspan-sc-7dfzz-0">
    <w:name w:val="text__textspan-sc-7dfzz-0"/>
    <w:basedOn w:val="Normal"/>
    <w:rsid w:val="000777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7044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9433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509718">
      <w:bodyDiv w:val="1"/>
      <w:marLeft w:val="0"/>
      <w:marRight w:val="0"/>
      <w:marTop w:val="0"/>
      <w:marBottom w:val="0"/>
      <w:divBdr>
        <w:top w:val="none" w:sz="0" w:space="0" w:color="auto"/>
        <w:left w:val="none" w:sz="0" w:space="0" w:color="auto"/>
        <w:bottom w:val="none" w:sz="0" w:space="0" w:color="auto"/>
        <w:right w:val="none" w:sz="0" w:space="0" w:color="auto"/>
      </w:divBdr>
      <w:divsChild>
        <w:div w:id="1457290391">
          <w:marLeft w:val="0"/>
          <w:marRight w:val="0"/>
          <w:marTop w:val="240"/>
          <w:marBottom w:val="240"/>
          <w:divBdr>
            <w:top w:val="none" w:sz="0" w:space="0" w:color="auto"/>
            <w:left w:val="none" w:sz="0" w:space="0" w:color="auto"/>
            <w:bottom w:val="none" w:sz="0" w:space="0" w:color="auto"/>
            <w:right w:val="none" w:sz="0" w:space="0" w:color="auto"/>
          </w:divBdr>
        </w:div>
        <w:div w:id="2126849067">
          <w:marLeft w:val="0"/>
          <w:marRight w:val="0"/>
          <w:marTop w:val="240"/>
          <w:marBottom w:val="240"/>
          <w:divBdr>
            <w:top w:val="none" w:sz="0" w:space="0" w:color="auto"/>
            <w:left w:val="none" w:sz="0" w:space="0" w:color="auto"/>
            <w:bottom w:val="none" w:sz="0" w:space="0" w:color="auto"/>
            <w:right w:val="none" w:sz="0" w:space="0" w:color="auto"/>
          </w:divBdr>
        </w:div>
        <w:div w:id="331297327">
          <w:marLeft w:val="0"/>
          <w:marRight w:val="0"/>
          <w:marTop w:val="240"/>
          <w:marBottom w:val="240"/>
          <w:divBdr>
            <w:top w:val="none" w:sz="0" w:space="0" w:color="auto"/>
            <w:left w:val="none" w:sz="0" w:space="0" w:color="auto"/>
            <w:bottom w:val="none" w:sz="0" w:space="0" w:color="auto"/>
            <w:right w:val="none" w:sz="0" w:space="0" w:color="auto"/>
          </w:divBdr>
        </w:div>
        <w:div w:id="976108859">
          <w:marLeft w:val="0"/>
          <w:marRight w:val="0"/>
          <w:marTop w:val="240"/>
          <w:marBottom w:val="240"/>
          <w:divBdr>
            <w:top w:val="none" w:sz="0" w:space="0" w:color="auto"/>
            <w:left w:val="none" w:sz="0" w:space="0" w:color="auto"/>
            <w:bottom w:val="none" w:sz="0" w:space="0" w:color="auto"/>
            <w:right w:val="none" w:sz="0" w:space="0" w:color="auto"/>
          </w:divBdr>
        </w:div>
        <w:div w:id="653413742">
          <w:marLeft w:val="0"/>
          <w:marRight w:val="0"/>
          <w:marTop w:val="240"/>
          <w:marBottom w:val="240"/>
          <w:divBdr>
            <w:top w:val="none" w:sz="0" w:space="0" w:color="auto"/>
            <w:left w:val="none" w:sz="0" w:space="0" w:color="auto"/>
            <w:bottom w:val="none" w:sz="0" w:space="0" w:color="auto"/>
            <w:right w:val="none" w:sz="0" w:space="0" w:color="auto"/>
          </w:divBdr>
        </w:div>
      </w:divsChild>
    </w:div>
    <w:div w:id="163209382">
      <w:bodyDiv w:val="1"/>
      <w:marLeft w:val="0"/>
      <w:marRight w:val="0"/>
      <w:marTop w:val="0"/>
      <w:marBottom w:val="0"/>
      <w:divBdr>
        <w:top w:val="none" w:sz="0" w:space="0" w:color="auto"/>
        <w:left w:val="none" w:sz="0" w:space="0" w:color="auto"/>
        <w:bottom w:val="none" w:sz="0" w:space="0" w:color="auto"/>
        <w:right w:val="none" w:sz="0" w:space="0" w:color="auto"/>
      </w:divBdr>
    </w:div>
    <w:div w:id="183371963">
      <w:bodyDiv w:val="1"/>
      <w:marLeft w:val="0"/>
      <w:marRight w:val="0"/>
      <w:marTop w:val="0"/>
      <w:marBottom w:val="0"/>
      <w:divBdr>
        <w:top w:val="none" w:sz="0" w:space="0" w:color="auto"/>
        <w:left w:val="none" w:sz="0" w:space="0" w:color="auto"/>
        <w:bottom w:val="none" w:sz="0" w:space="0" w:color="auto"/>
        <w:right w:val="none" w:sz="0" w:space="0" w:color="auto"/>
      </w:divBdr>
    </w:div>
    <w:div w:id="383259449">
      <w:bodyDiv w:val="1"/>
      <w:marLeft w:val="0"/>
      <w:marRight w:val="0"/>
      <w:marTop w:val="0"/>
      <w:marBottom w:val="0"/>
      <w:divBdr>
        <w:top w:val="none" w:sz="0" w:space="0" w:color="auto"/>
        <w:left w:val="none" w:sz="0" w:space="0" w:color="auto"/>
        <w:bottom w:val="none" w:sz="0" w:space="0" w:color="auto"/>
        <w:right w:val="none" w:sz="0" w:space="0" w:color="auto"/>
      </w:divBdr>
    </w:div>
    <w:div w:id="572396502">
      <w:bodyDiv w:val="1"/>
      <w:marLeft w:val="0"/>
      <w:marRight w:val="0"/>
      <w:marTop w:val="0"/>
      <w:marBottom w:val="0"/>
      <w:divBdr>
        <w:top w:val="none" w:sz="0" w:space="0" w:color="auto"/>
        <w:left w:val="none" w:sz="0" w:space="0" w:color="auto"/>
        <w:bottom w:val="none" w:sz="0" w:space="0" w:color="auto"/>
        <w:right w:val="none" w:sz="0" w:space="0" w:color="auto"/>
      </w:divBdr>
    </w:div>
    <w:div w:id="578640035">
      <w:bodyDiv w:val="1"/>
      <w:marLeft w:val="0"/>
      <w:marRight w:val="0"/>
      <w:marTop w:val="0"/>
      <w:marBottom w:val="0"/>
      <w:divBdr>
        <w:top w:val="none" w:sz="0" w:space="0" w:color="auto"/>
        <w:left w:val="none" w:sz="0" w:space="0" w:color="auto"/>
        <w:bottom w:val="none" w:sz="0" w:space="0" w:color="auto"/>
        <w:right w:val="none" w:sz="0" w:space="0" w:color="auto"/>
      </w:divBdr>
    </w:div>
    <w:div w:id="626856633">
      <w:bodyDiv w:val="1"/>
      <w:marLeft w:val="0"/>
      <w:marRight w:val="0"/>
      <w:marTop w:val="0"/>
      <w:marBottom w:val="0"/>
      <w:divBdr>
        <w:top w:val="none" w:sz="0" w:space="0" w:color="auto"/>
        <w:left w:val="none" w:sz="0" w:space="0" w:color="auto"/>
        <w:bottom w:val="none" w:sz="0" w:space="0" w:color="auto"/>
        <w:right w:val="none" w:sz="0" w:space="0" w:color="auto"/>
      </w:divBdr>
    </w:div>
    <w:div w:id="768888681">
      <w:bodyDiv w:val="1"/>
      <w:marLeft w:val="0"/>
      <w:marRight w:val="0"/>
      <w:marTop w:val="0"/>
      <w:marBottom w:val="0"/>
      <w:divBdr>
        <w:top w:val="none" w:sz="0" w:space="0" w:color="auto"/>
        <w:left w:val="none" w:sz="0" w:space="0" w:color="auto"/>
        <w:bottom w:val="none" w:sz="0" w:space="0" w:color="auto"/>
        <w:right w:val="none" w:sz="0" w:space="0" w:color="auto"/>
      </w:divBdr>
      <w:divsChild>
        <w:div w:id="2046831296">
          <w:marLeft w:val="0"/>
          <w:marRight w:val="0"/>
          <w:marTop w:val="240"/>
          <w:marBottom w:val="240"/>
          <w:divBdr>
            <w:top w:val="none" w:sz="0" w:space="0" w:color="auto"/>
            <w:left w:val="none" w:sz="0" w:space="0" w:color="auto"/>
            <w:bottom w:val="none" w:sz="0" w:space="0" w:color="auto"/>
            <w:right w:val="none" w:sz="0" w:space="0" w:color="auto"/>
          </w:divBdr>
        </w:div>
        <w:div w:id="1829665418">
          <w:marLeft w:val="0"/>
          <w:marRight w:val="0"/>
          <w:marTop w:val="240"/>
          <w:marBottom w:val="240"/>
          <w:divBdr>
            <w:top w:val="none" w:sz="0" w:space="0" w:color="auto"/>
            <w:left w:val="none" w:sz="0" w:space="0" w:color="auto"/>
            <w:bottom w:val="none" w:sz="0" w:space="0" w:color="auto"/>
            <w:right w:val="none" w:sz="0" w:space="0" w:color="auto"/>
          </w:divBdr>
        </w:div>
        <w:div w:id="539248462">
          <w:marLeft w:val="0"/>
          <w:marRight w:val="0"/>
          <w:marTop w:val="240"/>
          <w:marBottom w:val="240"/>
          <w:divBdr>
            <w:top w:val="none" w:sz="0" w:space="0" w:color="auto"/>
            <w:left w:val="none" w:sz="0" w:space="0" w:color="auto"/>
            <w:bottom w:val="none" w:sz="0" w:space="0" w:color="auto"/>
            <w:right w:val="none" w:sz="0" w:space="0" w:color="auto"/>
          </w:divBdr>
        </w:div>
        <w:div w:id="94062433">
          <w:marLeft w:val="0"/>
          <w:marRight w:val="0"/>
          <w:marTop w:val="240"/>
          <w:marBottom w:val="240"/>
          <w:divBdr>
            <w:top w:val="none" w:sz="0" w:space="0" w:color="auto"/>
            <w:left w:val="none" w:sz="0" w:space="0" w:color="auto"/>
            <w:bottom w:val="none" w:sz="0" w:space="0" w:color="auto"/>
            <w:right w:val="none" w:sz="0" w:space="0" w:color="auto"/>
          </w:divBdr>
        </w:div>
        <w:div w:id="1949509826">
          <w:marLeft w:val="0"/>
          <w:marRight w:val="0"/>
          <w:marTop w:val="240"/>
          <w:marBottom w:val="240"/>
          <w:divBdr>
            <w:top w:val="none" w:sz="0" w:space="0" w:color="auto"/>
            <w:left w:val="none" w:sz="0" w:space="0" w:color="auto"/>
            <w:bottom w:val="none" w:sz="0" w:space="0" w:color="auto"/>
            <w:right w:val="none" w:sz="0" w:space="0" w:color="auto"/>
          </w:divBdr>
        </w:div>
      </w:divsChild>
    </w:div>
    <w:div w:id="895353534">
      <w:bodyDiv w:val="1"/>
      <w:marLeft w:val="0"/>
      <w:marRight w:val="0"/>
      <w:marTop w:val="0"/>
      <w:marBottom w:val="0"/>
      <w:divBdr>
        <w:top w:val="none" w:sz="0" w:space="0" w:color="auto"/>
        <w:left w:val="none" w:sz="0" w:space="0" w:color="auto"/>
        <w:bottom w:val="none" w:sz="0" w:space="0" w:color="auto"/>
        <w:right w:val="none" w:sz="0" w:space="0" w:color="auto"/>
      </w:divBdr>
    </w:div>
    <w:div w:id="958949861">
      <w:bodyDiv w:val="1"/>
      <w:marLeft w:val="0"/>
      <w:marRight w:val="0"/>
      <w:marTop w:val="0"/>
      <w:marBottom w:val="0"/>
      <w:divBdr>
        <w:top w:val="none" w:sz="0" w:space="0" w:color="auto"/>
        <w:left w:val="none" w:sz="0" w:space="0" w:color="auto"/>
        <w:bottom w:val="none" w:sz="0" w:space="0" w:color="auto"/>
        <w:right w:val="none" w:sz="0" w:space="0" w:color="auto"/>
      </w:divBdr>
    </w:div>
    <w:div w:id="986206249">
      <w:bodyDiv w:val="1"/>
      <w:marLeft w:val="0"/>
      <w:marRight w:val="0"/>
      <w:marTop w:val="0"/>
      <w:marBottom w:val="0"/>
      <w:divBdr>
        <w:top w:val="none" w:sz="0" w:space="0" w:color="auto"/>
        <w:left w:val="none" w:sz="0" w:space="0" w:color="auto"/>
        <w:bottom w:val="none" w:sz="0" w:space="0" w:color="auto"/>
        <w:right w:val="none" w:sz="0" w:space="0" w:color="auto"/>
      </w:divBdr>
    </w:div>
    <w:div w:id="1056244313">
      <w:bodyDiv w:val="1"/>
      <w:marLeft w:val="0"/>
      <w:marRight w:val="0"/>
      <w:marTop w:val="0"/>
      <w:marBottom w:val="0"/>
      <w:divBdr>
        <w:top w:val="none" w:sz="0" w:space="0" w:color="auto"/>
        <w:left w:val="none" w:sz="0" w:space="0" w:color="auto"/>
        <w:bottom w:val="none" w:sz="0" w:space="0" w:color="auto"/>
        <w:right w:val="none" w:sz="0" w:space="0" w:color="auto"/>
      </w:divBdr>
    </w:div>
    <w:div w:id="1136751453">
      <w:bodyDiv w:val="1"/>
      <w:marLeft w:val="0"/>
      <w:marRight w:val="0"/>
      <w:marTop w:val="0"/>
      <w:marBottom w:val="0"/>
      <w:divBdr>
        <w:top w:val="none" w:sz="0" w:space="0" w:color="auto"/>
        <w:left w:val="none" w:sz="0" w:space="0" w:color="auto"/>
        <w:bottom w:val="none" w:sz="0" w:space="0" w:color="auto"/>
        <w:right w:val="none" w:sz="0" w:space="0" w:color="auto"/>
      </w:divBdr>
    </w:div>
    <w:div w:id="1161240262">
      <w:bodyDiv w:val="1"/>
      <w:marLeft w:val="0"/>
      <w:marRight w:val="0"/>
      <w:marTop w:val="0"/>
      <w:marBottom w:val="0"/>
      <w:divBdr>
        <w:top w:val="none" w:sz="0" w:space="0" w:color="auto"/>
        <w:left w:val="none" w:sz="0" w:space="0" w:color="auto"/>
        <w:bottom w:val="none" w:sz="0" w:space="0" w:color="auto"/>
        <w:right w:val="none" w:sz="0" w:space="0" w:color="auto"/>
      </w:divBdr>
    </w:div>
    <w:div w:id="1239560007">
      <w:bodyDiv w:val="1"/>
      <w:marLeft w:val="0"/>
      <w:marRight w:val="0"/>
      <w:marTop w:val="0"/>
      <w:marBottom w:val="0"/>
      <w:divBdr>
        <w:top w:val="none" w:sz="0" w:space="0" w:color="auto"/>
        <w:left w:val="none" w:sz="0" w:space="0" w:color="auto"/>
        <w:bottom w:val="none" w:sz="0" w:space="0" w:color="auto"/>
        <w:right w:val="none" w:sz="0" w:space="0" w:color="auto"/>
      </w:divBdr>
    </w:div>
    <w:div w:id="1279873133">
      <w:bodyDiv w:val="1"/>
      <w:marLeft w:val="0"/>
      <w:marRight w:val="0"/>
      <w:marTop w:val="0"/>
      <w:marBottom w:val="0"/>
      <w:divBdr>
        <w:top w:val="none" w:sz="0" w:space="0" w:color="auto"/>
        <w:left w:val="none" w:sz="0" w:space="0" w:color="auto"/>
        <w:bottom w:val="none" w:sz="0" w:space="0" w:color="auto"/>
        <w:right w:val="none" w:sz="0" w:space="0" w:color="auto"/>
      </w:divBdr>
    </w:div>
    <w:div w:id="1324120944">
      <w:bodyDiv w:val="1"/>
      <w:marLeft w:val="0"/>
      <w:marRight w:val="0"/>
      <w:marTop w:val="0"/>
      <w:marBottom w:val="0"/>
      <w:divBdr>
        <w:top w:val="none" w:sz="0" w:space="0" w:color="auto"/>
        <w:left w:val="none" w:sz="0" w:space="0" w:color="auto"/>
        <w:bottom w:val="none" w:sz="0" w:space="0" w:color="auto"/>
        <w:right w:val="none" w:sz="0" w:space="0" w:color="auto"/>
      </w:divBdr>
      <w:divsChild>
        <w:div w:id="370307801">
          <w:marLeft w:val="0"/>
          <w:marRight w:val="0"/>
          <w:marTop w:val="0"/>
          <w:marBottom w:val="0"/>
          <w:divBdr>
            <w:top w:val="none" w:sz="0" w:space="0" w:color="auto"/>
            <w:left w:val="none" w:sz="0" w:space="0" w:color="auto"/>
            <w:bottom w:val="none" w:sz="0" w:space="0" w:color="auto"/>
            <w:right w:val="none" w:sz="0" w:space="0" w:color="auto"/>
          </w:divBdr>
          <w:divsChild>
            <w:div w:id="1946813564">
              <w:marLeft w:val="0"/>
              <w:marRight w:val="0"/>
              <w:marTop w:val="0"/>
              <w:marBottom w:val="0"/>
              <w:divBdr>
                <w:top w:val="none" w:sz="0" w:space="0" w:color="auto"/>
                <w:left w:val="none" w:sz="0" w:space="0" w:color="auto"/>
                <w:bottom w:val="none" w:sz="0" w:space="0" w:color="auto"/>
                <w:right w:val="none" w:sz="0" w:space="0" w:color="auto"/>
              </w:divBdr>
              <w:divsChild>
                <w:div w:id="16205750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885487753">
          <w:marLeft w:val="0"/>
          <w:marRight w:val="0"/>
          <w:marTop w:val="0"/>
          <w:marBottom w:val="0"/>
          <w:divBdr>
            <w:top w:val="none" w:sz="0" w:space="0" w:color="auto"/>
            <w:left w:val="none" w:sz="0" w:space="0" w:color="auto"/>
            <w:bottom w:val="none" w:sz="0" w:space="0" w:color="auto"/>
            <w:right w:val="none" w:sz="0" w:space="0" w:color="auto"/>
          </w:divBdr>
          <w:divsChild>
            <w:div w:id="988706487">
              <w:marLeft w:val="0"/>
              <w:marRight w:val="0"/>
              <w:marTop w:val="0"/>
              <w:marBottom w:val="0"/>
              <w:divBdr>
                <w:top w:val="none" w:sz="0" w:space="0" w:color="auto"/>
                <w:left w:val="none" w:sz="0" w:space="0" w:color="auto"/>
                <w:bottom w:val="none" w:sz="0" w:space="0" w:color="auto"/>
                <w:right w:val="none" w:sz="0" w:space="0" w:color="auto"/>
              </w:divBdr>
              <w:divsChild>
                <w:div w:id="590969183">
                  <w:marLeft w:val="-420"/>
                  <w:marRight w:val="0"/>
                  <w:marTop w:val="0"/>
                  <w:marBottom w:val="0"/>
                  <w:divBdr>
                    <w:top w:val="none" w:sz="0" w:space="0" w:color="auto"/>
                    <w:left w:val="none" w:sz="0" w:space="0" w:color="auto"/>
                    <w:bottom w:val="none" w:sz="0" w:space="0" w:color="auto"/>
                    <w:right w:val="none" w:sz="0" w:space="0" w:color="auto"/>
                  </w:divBdr>
                  <w:divsChild>
                    <w:div w:id="1649237656">
                      <w:marLeft w:val="0"/>
                      <w:marRight w:val="0"/>
                      <w:marTop w:val="0"/>
                      <w:marBottom w:val="0"/>
                      <w:divBdr>
                        <w:top w:val="none" w:sz="0" w:space="0" w:color="auto"/>
                        <w:left w:val="none" w:sz="0" w:space="0" w:color="auto"/>
                        <w:bottom w:val="none" w:sz="0" w:space="0" w:color="auto"/>
                        <w:right w:val="none" w:sz="0" w:space="0" w:color="auto"/>
                      </w:divBdr>
                      <w:divsChild>
                        <w:div w:id="1723597253">
                          <w:marLeft w:val="0"/>
                          <w:marRight w:val="0"/>
                          <w:marTop w:val="0"/>
                          <w:marBottom w:val="0"/>
                          <w:divBdr>
                            <w:top w:val="none" w:sz="0" w:space="0" w:color="auto"/>
                            <w:left w:val="none" w:sz="0" w:space="0" w:color="auto"/>
                            <w:bottom w:val="none" w:sz="0" w:space="0" w:color="auto"/>
                            <w:right w:val="none" w:sz="0" w:space="0" w:color="auto"/>
                          </w:divBdr>
                          <w:divsChild>
                            <w:div w:id="1478179641">
                              <w:marLeft w:val="0"/>
                              <w:marRight w:val="0"/>
                              <w:marTop w:val="0"/>
                              <w:marBottom w:val="0"/>
                              <w:divBdr>
                                <w:top w:val="none" w:sz="0" w:space="0" w:color="auto"/>
                                <w:left w:val="none" w:sz="0" w:space="0" w:color="auto"/>
                                <w:bottom w:val="none" w:sz="0" w:space="0" w:color="auto"/>
                                <w:right w:val="none" w:sz="0" w:space="0" w:color="auto"/>
                              </w:divBdr>
                            </w:div>
                            <w:div w:id="53046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3807">
                  <w:marLeft w:val="-420"/>
                  <w:marRight w:val="0"/>
                  <w:marTop w:val="0"/>
                  <w:marBottom w:val="0"/>
                  <w:divBdr>
                    <w:top w:val="none" w:sz="0" w:space="0" w:color="auto"/>
                    <w:left w:val="none" w:sz="0" w:space="0" w:color="auto"/>
                    <w:bottom w:val="none" w:sz="0" w:space="0" w:color="auto"/>
                    <w:right w:val="none" w:sz="0" w:space="0" w:color="auto"/>
                  </w:divBdr>
                  <w:divsChild>
                    <w:div w:id="665204703">
                      <w:marLeft w:val="0"/>
                      <w:marRight w:val="0"/>
                      <w:marTop w:val="0"/>
                      <w:marBottom w:val="0"/>
                      <w:divBdr>
                        <w:top w:val="none" w:sz="0" w:space="0" w:color="auto"/>
                        <w:left w:val="none" w:sz="0" w:space="0" w:color="auto"/>
                        <w:bottom w:val="none" w:sz="0" w:space="0" w:color="auto"/>
                        <w:right w:val="none" w:sz="0" w:space="0" w:color="auto"/>
                      </w:divBdr>
                      <w:divsChild>
                        <w:div w:id="1243293626">
                          <w:marLeft w:val="0"/>
                          <w:marRight w:val="0"/>
                          <w:marTop w:val="0"/>
                          <w:marBottom w:val="0"/>
                          <w:divBdr>
                            <w:top w:val="none" w:sz="0" w:space="0" w:color="auto"/>
                            <w:left w:val="none" w:sz="0" w:space="0" w:color="auto"/>
                            <w:bottom w:val="none" w:sz="0" w:space="0" w:color="auto"/>
                            <w:right w:val="none" w:sz="0" w:space="0" w:color="auto"/>
                          </w:divBdr>
                          <w:divsChild>
                            <w:div w:id="1257328669">
                              <w:marLeft w:val="0"/>
                              <w:marRight w:val="0"/>
                              <w:marTop w:val="0"/>
                              <w:marBottom w:val="0"/>
                              <w:divBdr>
                                <w:top w:val="none" w:sz="0" w:space="0" w:color="auto"/>
                                <w:left w:val="none" w:sz="0" w:space="0" w:color="auto"/>
                                <w:bottom w:val="none" w:sz="0" w:space="0" w:color="auto"/>
                                <w:right w:val="none" w:sz="0" w:space="0" w:color="auto"/>
                              </w:divBdr>
                            </w:div>
                            <w:div w:id="21694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78499">
                  <w:marLeft w:val="-420"/>
                  <w:marRight w:val="0"/>
                  <w:marTop w:val="0"/>
                  <w:marBottom w:val="0"/>
                  <w:divBdr>
                    <w:top w:val="none" w:sz="0" w:space="0" w:color="auto"/>
                    <w:left w:val="none" w:sz="0" w:space="0" w:color="auto"/>
                    <w:bottom w:val="none" w:sz="0" w:space="0" w:color="auto"/>
                    <w:right w:val="none" w:sz="0" w:space="0" w:color="auto"/>
                  </w:divBdr>
                  <w:divsChild>
                    <w:div w:id="245458372">
                      <w:marLeft w:val="0"/>
                      <w:marRight w:val="0"/>
                      <w:marTop w:val="0"/>
                      <w:marBottom w:val="0"/>
                      <w:divBdr>
                        <w:top w:val="none" w:sz="0" w:space="0" w:color="auto"/>
                        <w:left w:val="none" w:sz="0" w:space="0" w:color="auto"/>
                        <w:bottom w:val="none" w:sz="0" w:space="0" w:color="auto"/>
                        <w:right w:val="none" w:sz="0" w:space="0" w:color="auto"/>
                      </w:divBdr>
                      <w:divsChild>
                        <w:div w:id="1433815382">
                          <w:marLeft w:val="0"/>
                          <w:marRight w:val="0"/>
                          <w:marTop w:val="0"/>
                          <w:marBottom w:val="0"/>
                          <w:divBdr>
                            <w:top w:val="none" w:sz="0" w:space="0" w:color="auto"/>
                            <w:left w:val="none" w:sz="0" w:space="0" w:color="auto"/>
                            <w:bottom w:val="none" w:sz="0" w:space="0" w:color="auto"/>
                            <w:right w:val="none" w:sz="0" w:space="0" w:color="auto"/>
                          </w:divBdr>
                          <w:divsChild>
                            <w:div w:id="1211697423">
                              <w:marLeft w:val="0"/>
                              <w:marRight w:val="0"/>
                              <w:marTop w:val="0"/>
                              <w:marBottom w:val="0"/>
                              <w:divBdr>
                                <w:top w:val="none" w:sz="0" w:space="0" w:color="auto"/>
                                <w:left w:val="none" w:sz="0" w:space="0" w:color="auto"/>
                                <w:bottom w:val="none" w:sz="0" w:space="0" w:color="auto"/>
                                <w:right w:val="none" w:sz="0" w:space="0" w:color="auto"/>
                              </w:divBdr>
                            </w:div>
                            <w:div w:id="208676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944846">
                  <w:marLeft w:val="-420"/>
                  <w:marRight w:val="0"/>
                  <w:marTop w:val="0"/>
                  <w:marBottom w:val="0"/>
                  <w:divBdr>
                    <w:top w:val="none" w:sz="0" w:space="0" w:color="auto"/>
                    <w:left w:val="none" w:sz="0" w:space="0" w:color="auto"/>
                    <w:bottom w:val="none" w:sz="0" w:space="0" w:color="auto"/>
                    <w:right w:val="none" w:sz="0" w:space="0" w:color="auto"/>
                  </w:divBdr>
                  <w:divsChild>
                    <w:div w:id="1461071636">
                      <w:marLeft w:val="0"/>
                      <w:marRight w:val="0"/>
                      <w:marTop w:val="0"/>
                      <w:marBottom w:val="0"/>
                      <w:divBdr>
                        <w:top w:val="none" w:sz="0" w:space="0" w:color="auto"/>
                        <w:left w:val="none" w:sz="0" w:space="0" w:color="auto"/>
                        <w:bottom w:val="none" w:sz="0" w:space="0" w:color="auto"/>
                        <w:right w:val="none" w:sz="0" w:space="0" w:color="auto"/>
                      </w:divBdr>
                      <w:divsChild>
                        <w:div w:id="860511311">
                          <w:marLeft w:val="0"/>
                          <w:marRight w:val="0"/>
                          <w:marTop w:val="0"/>
                          <w:marBottom w:val="0"/>
                          <w:divBdr>
                            <w:top w:val="none" w:sz="0" w:space="0" w:color="auto"/>
                            <w:left w:val="none" w:sz="0" w:space="0" w:color="auto"/>
                            <w:bottom w:val="none" w:sz="0" w:space="0" w:color="auto"/>
                            <w:right w:val="none" w:sz="0" w:space="0" w:color="auto"/>
                          </w:divBdr>
                          <w:divsChild>
                            <w:div w:id="141965229">
                              <w:marLeft w:val="0"/>
                              <w:marRight w:val="0"/>
                              <w:marTop w:val="0"/>
                              <w:marBottom w:val="0"/>
                              <w:divBdr>
                                <w:top w:val="none" w:sz="0" w:space="0" w:color="auto"/>
                                <w:left w:val="none" w:sz="0" w:space="0" w:color="auto"/>
                                <w:bottom w:val="none" w:sz="0" w:space="0" w:color="auto"/>
                                <w:right w:val="none" w:sz="0" w:space="0" w:color="auto"/>
                              </w:divBdr>
                            </w:div>
                            <w:div w:id="1889682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731163">
                  <w:marLeft w:val="-420"/>
                  <w:marRight w:val="0"/>
                  <w:marTop w:val="0"/>
                  <w:marBottom w:val="0"/>
                  <w:divBdr>
                    <w:top w:val="none" w:sz="0" w:space="0" w:color="auto"/>
                    <w:left w:val="none" w:sz="0" w:space="0" w:color="auto"/>
                    <w:bottom w:val="none" w:sz="0" w:space="0" w:color="auto"/>
                    <w:right w:val="none" w:sz="0" w:space="0" w:color="auto"/>
                  </w:divBdr>
                  <w:divsChild>
                    <w:div w:id="1194538497">
                      <w:marLeft w:val="0"/>
                      <w:marRight w:val="0"/>
                      <w:marTop w:val="0"/>
                      <w:marBottom w:val="0"/>
                      <w:divBdr>
                        <w:top w:val="none" w:sz="0" w:space="0" w:color="auto"/>
                        <w:left w:val="none" w:sz="0" w:space="0" w:color="auto"/>
                        <w:bottom w:val="none" w:sz="0" w:space="0" w:color="auto"/>
                        <w:right w:val="none" w:sz="0" w:space="0" w:color="auto"/>
                      </w:divBdr>
                      <w:divsChild>
                        <w:div w:id="1321076385">
                          <w:marLeft w:val="0"/>
                          <w:marRight w:val="0"/>
                          <w:marTop w:val="0"/>
                          <w:marBottom w:val="0"/>
                          <w:divBdr>
                            <w:top w:val="none" w:sz="0" w:space="0" w:color="auto"/>
                            <w:left w:val="none" w:sz="0" w:space="0" w:color="auto"/>
                            <w:bottom w:val="none" w:sz="0" w:space="0" w:color="auto"/>
                            <w:right w:val="none" w:sz="0" w:space="0" w:color="auto"/>
                          </w:divBdr>
                          <w:divsChild>
                            <w:div w:id="2014606694">
                              <w:marLeft w:val="0"/>
                              <w:marRight w:val="0"/>
                              <w:marTop w:val="0"/>
                              <w:marBottom w:val="0"/>
                              <w:divBdr>
                                <w:top w:val="none" w:sz="0" w:space="0" w:color="auto"/>
                                <w:left w:val="none" w:sz="0" w:space="0" w:color="auto"/>
                                <w:bottom w:val="none" w:sz="0" w:space="0" w:color="auto"/>
                                <w:right w:val="none" w:sz="0" w:space="0" w:color="auto"/>
                              </w:divBdr>
                            </w:div>
                            <w:div w:id="1365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234592">
          <w:marLeft w:val="0"/>
          <w:marRight w:val="0"/>
          <w:marTop w:val="0"/>
          <w:marBottom w:val="0"/>
          <w:divBdr>
            <w:top w:val="none" w:sz="0" w:space="0" w:color="auto"/>
            <w:left w:val="none" w:sz="0" w:space="0" w:color="auto"/>
            <w:bottom w:val="none" w:sz="0" w:space="0" w:color="auto"/>
            <w:right w:val="none" w:sz="0" w:space="0" w:color="auto"/>
          </w:divBdr>
          <w:divsChild>
            <w:div w:id="398332534">
              <w:marLeft w:val="0"/>
              <w:marRight w:val="0"/>
              <w:marTop w:val="0"/>
              <w:marBottom w:val="0"/>
              <w:divBdr>
                <w:top w:val="none" w:sz="0" w:space="0" w:color="auto"/>
                <w:left w:val="none" w:sz="0" w:space="0" w:color="auto"/>
                <w:bottom w:val="none" w:sz="0" w:space="0" w:color="auto"/>
                <w:right w:val="none" w:sz="0" w:space="0" w:color="auto"/>
              </w:divBdr>
              <w:divsChild>
                <w:div w:id="60538773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74374037">
          <w:marLeft w:val="0"/>
          <w:marRight w:val="0"/>
          <w:marTop w:val="0"/>
          <w:marBottom w:val="0"/>
          <w:divBdr>
            <w:top w:val="none" w:sz="0" w:space="0" w:color="auto"/>
            <w:left w:val="none" w:sz="0" w:space="0" w:color="auto"/>
            <w:bottom w:val="none" w:sz="0" w:space="0" w:color="auto"/>
            <w:right w:val="none" w:sz="0" w:space="0" w:color="auto"/>
          </w:divBdr>
          <w:divsChild>
            <w:div w:id="96824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487303">
      <w:bodyDiv w:val="1"/>
      <w:marLeft w:val="0"/>
      <w:marRight w:val="0"/>
      <w:marTop w:val="0"/>
      <w:marBottom w:val="0"/>
      <w:divBdr>
        <w:top w:val="none" w:sz="0" w:space="0" w:color="auto"/>
        <w:left w:val="none" w:sz="0" w:space="0" w:color="auto"/>
        <w:bottom w:val="none" w:sz="0" w:space="0" w:color="auto"/>
        <w:right w:val="none" w:sz="0" w:space="0" w:color="auto"/>
      </w:divBdr>
    </w:div>
    <w:div w:id="1387338242">
      <w:bodyDiv w:val="1"/>
      <w:marLeft w:val="0"/>
      <w:marRight w:val="0"/>
      <w:marTop w:val="0"/>
      <w:marBottom w:val="0"/>
      <w:divBdr>
        <w:top w:val="none" w:sz="0" w:space="0" w:color="auto"/>
        <w:left w:val="none" w:sz="0" w:space="0" w:color="auto"/>
        <w:bottom w:val="none" w:sz="0" w:space="0" w:color="auto"/>
        <w:right w:val="none" w:sz="0" w:space="0" w:color="auto"/>
      </w:divBdr>
    </w:div>
    <w:div w:id="1560902756">
      <w:bodyDiv w:val="1"/>
      <w:marLeft w:val="0"/>
      <w:marRight w:val="0"/>
      <w:marTop w:val="0"/>
      <w:marBottom w:val="0"/>
      <w:divBdr>
        <w:top w:val="none" w:sz="0" w:space="0" w:color="auto"/>
        <w:left w:val="none" w:sz="0" w:space="0" w:color="auto"/>
        <w:bottom w:val="none" w:sz="0" w:space="0" w:color="auto"/>
        <w:right w:val="none" w:sz="0" w:space="0" w:color="auto"/>
      </w:divBdr>
    </w:div>
    <w:div w:id="1611816748">
      <w:bodyDiv w:val="1"/>
      <w:marLeft w:val="0"/>
      <w:marRight w:val="0"/>
      <w:marTop w:val="0"/>
      <w:marBottom w:val="0"/>
      <w:divBdr>
        <w:top w:val="none" w:sz="0" w:space="0" w:color="auto"/>
        <w:left w:val="none" w:sz="0" w:space="0" w:color="auto"/>
        <w:bottom w:val="none" w:sz="0" w:space="0" w:color="auto"/>
        <w:right w:val="none" w:sz="0" w:space="0" w:color="auto"/>
      </w:divBdr>
    </w:div>
    <w:div w:id="18026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whiteroseeducation.com/new-schemes/WRM%20calculation%20policy%202024%20All%20year%20groups.pdf" TargetMode="External"/><Relationship Id="rId5" Type="http://schemas.openxmlformats.org/officeDocument/2006/relationships/styles" Target="styles.xml"/><Relationship Id="rId15" Type="http://schemas.openxmlformats.org/officeDocument/2006/relationships/image" Target="media/image5.png"/><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BBEC8EB3E6443922B52109427EFE1" ma:contentTypeVersion="16" ma:contentTypeDescription="Create a new document." ma:contentTypeScope="" ma:versionID="81195bb0439a59466926c49b1a0aefe3">
  <xsd:schema xmlns:xsd="http://www.w3.org/2001/XMLSchema" xmlns:xs="http://www.w3.org/2001/XMLSchema" xmlns:p="http://schemas.microsoft.com/office/2006/metadata/properties" xmlns:ns2="19164957-3fd9-418b-a1cd-31abd3d184b6" xmlns:ns3="16ab357d-f9ee-483b-84da-c08a30ea48bf" targetNamespace="http://schemas.microsoft.com/office/2006/metadata/properties" ma:root="true" ma:fieldsID="6a11e14895ece9e550ebb21622352bdb" ns2:_="" ns3:_="">
    <xsd:import namespace="19164957-3fd9-418b-a1cd-31abd3d184b6"/>
    <xsd:import namespace="16ab357d-f9ee-483b-84da-c08a30ea4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ObjectDetectorVersions"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_Flow_SignoffStatu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164957-3fd9-418b-a1cd-31abd3d184b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fddaec84-1b3d-430c-82a5-75a5bc987aca}" ma:internalName="TaxCatchAll" ma:showField="CatchAllData" ma:web="19164957-3fd9-418b-a1cd-31abd3d184b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6ab357d-f9ee-483b-84da-c08a30ea4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f8ec644-6212-4dda-a8c7-d3752bf26e3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ab357d-f9ee-483b-84da-c08a30ea48bf">
      <Terms xmlns="http://schemas.microsoft.com/office/infopath/2007/PartnerControls"/>
    </lcf76f155ced4ddcb4097134ff3c332f>
    <TaxCatchAll xmlns="19164957-3fd9-418b-a1cd-31abd3d184b6" xsi:nil="true"/>
    <_Flow_SignoffStatus xmlns="16ab357d-f9ee-483b-84da-c08a30ea48bf" xsi:nil="true"/>
  </documentManagement>
</p:properties>
</file>

<file path=customXml/itemProps1.xml><?xml version="1.0" encoding="utf-8"?>
<ds:datastoreItem xmlns:ds="http://schemas.openxmlformats.org/officeDocument/2006/customXml" ds:itemID="{5EA1B20C-F249-4706-B85B-CA42DF4E43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164957-3fd9-418b-a1cd-31abd3d184b6"/>
    <ds:schemaRef ds:uri="16ab357d-f9ee-483b-84da-c08a30ea4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22C77-BBEB-4B37-A6B9-F4D6B9A74F9B}">
  <ds:schemaRefs>
    <ds:schemaRef ds:uri="http://schemas.microsoft.com/sharepoint/v3/contenttype/forms"/>
  </ds:schemaRefs>
</ds:datastoreItem>
</file>

<file path=customXml/itemProps3.xml><?xml version="1.0" encoding="utf-8"?>
<ds:datastoreItem xmlns:ds="http://schemas.openxmlformats.org/officeDocument/2006/customXml" ds:itemID="{5873F8D2-8A49-4135-9AE4-5DF24381872A}">
  <ds:schemaRefs>
    <ds:schemaRef ds:uri="http://schemas.microsoft.com/office/2006/metadata/properties"/>
    <ds:schemaRef ds:uri="http://schemas.microsoft.com/office/infopath/2007/PartnerControls"/>
    <ds:schemaRef ds:uri="16ab357d-f9ee-483b-84da-c08a30ea48bf"/>
    <ds:schemaRef ds:uri="19164957-3fd9-418b-a1cd-31abd3d184b6"/>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1304</Words>
  <Characters>7434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Oliver</dc:creator>
  <cp:keywords/>
  <dc:description/>
  <cp:lastModifiedBy>Sally Smith</cp:lastModifiedBy>
  <cp:revision>7</cp:revision>
  <dcterms:created xsi:type="dcterms:W3CDTF">2024-12-10T13:06:00Z</dcterms:created>
  <dcterms:modified xsi:type="dcterms:W3CDTF">2024-12-10T13:09:00Z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0x01010068ABBEC8EB3E6443922B52109427EFE1</vt:lpwstr>
  </property>
  <property fmtid="{D5CDD505-2E9C-101B-9397-08002B2CF9AE}" pid="3" name="MediaServiceImageTags">
    <vt:lpwstr/>
  </property>
</Properties>
</file>